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CB452B" w:rsidP="00CB452B" w:rsidRDefault="00CB452B" w14:paraId="77DC68B2"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CB452B" w:rsidP="00CB452B" w:rsidRDefault="00CB452B" w14:paraId="5DA9679A"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CB452B" w:rsidP="00CB452B" w:rsidRDefault="00CB452B" w14:paraId="46F8715C"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CB452B" w:rsidP="00CB452B" w:rsidRDefault="00CB452B" w14:paraId="4421BE46"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CB452B" w:rsidP="00CB452B" w:rsidRDefault="00CB452B" w14:paraId="5D8D53D4" w14:textId="77777777">
      <w:pPr>
        <w:rPr>
          <w:rFonts w:ascii="Times New Roman" w:hAnsi="Times New Roman"/>
          <w:sz w:val="22"/>
          <w:szCs w:val="22"/>
          <w:lang w:val="es-ES_tradnl"/>
        </w:rPr>
      </w:pPr>
    </w:p>
    <w:p w:rsidRPr="00CB452B" w:rsidR="00CB452B" w:rsidP="7450685B" w:rsidRDefault="00CB452B" w14:paraId="11D5C209" w14:textId="77777777" w14:noSpellErr="1">
      <w:pPr>
        <w:jc w:val="both"/>
        <w:rPr>
          <w:rFonts w:ascii="Times New Roman" w:hAnsi="Times New Roman"/>
          <w:b w:val="1"/>
          <w:bCs w:val="1"/>
          <w:i w:val="1"/>
          <w:iCs w:val="1"/>
          <w:lang w:val="es-ES"/>
        </w:rPr>
      </w:pPr>
      <w:r w:rsidRPr="7450685B" w:rsidR="00CB452B">
        <w:rPr>
          <w:rFonts w:ascii="Times New Roman" w:hAnsi="Times New Roman"/>
          <w:b w:val="1"/>
          <w:bCs w:val="1"/>
          <w:lang w:val="es-ES"/>
        </w:rPr>
        <w:t xml:space="preserve">MESA REDONDA: </w:t>
      </w:r>
      <w:r w:rsidRPr="7450685B" w:rsidR="00CB452B">
        <w:rPr>
          <w:rFonts w:ascii="Times New Roman" w:hAnsi="Times New Roman"/>
          <w:b w:val="1"/>
          <w:bCs w:val="1"/>
          <w:i w:val="1"/>
          <w:iCs w:val="1"/>
          <w:lang w:val="es-ES"/>
        </w:rPr>
        <w:t>Resistencia, rebelión y resurrección del cuerpo femenino caribeño</w:t>
      </w:r>
    </w:p>
    <w:p w:rsidR="00CB452B" w:rsidP="00CB452B" w:rsidRDefault="00CB452B" w14:paraId="50819AD3" w14:textId="77777777">
      <w:pPr>
        <w:rPr>
          <w:rFonts w:ascii="Times New Roman" w:hAnsi="Times New Roman"/>
          <w:lang w:val="es-ES_tradnl"/>
        </w:rPr>
      </w:pPr>
    </w:p>
    <w:p w:rsidRPr="00895893" w:rsidR="00CB452B" w:rsidP="00CB452B" w:rsidRDefault="00CB452B" w14:paraId="171D7C67" w14:textId="77777777">
      <w:pPr>
        <w:rPr>
          <w:rFonts w:ascii="Times New Roman" w:hAnsi="Times New Roman"/>
          <w:lang w:val="es-ES_tradnl"/>
        </w:rPr>
      </w:pPr>
      <w:r>
        <w:rPr>
          <w:rFonts w:ascii="Times New Roman" w:hAnsi="Times New Roman"/>
          <w:lang w:val="es-ES_tradnl"/>
        </w:rPr>
        <w:t xml:space="preserve">Moderadora: </w:t>
      </w:r>
      <w:proofErr w:type="spellStart"/>
      <w:r w:rsidRPr="00CB452B">
        <w:rPr>
          <w:rFonts w:ascii="Times New Roman" w:hAnsi="Times New Roman"/>
          <w:b/>
          <w:lang w:val="es-ES_tradnl"/>
        </w:rPr>
        <w:t>Désirée</w:t>
      </w:r>
      <w:proofErr w:type="spellEnd"/>
      <w:r w:rsidRPr="00CB452B">
        <w:rPr>
          <w:rFonts w:ascii="Times New Roman" w:hAnsi="Times New Roman"/>
          <w:b/>
          <w:lang w:val="es-ES_tradnl"/>
        </w:rPr>
        <w:t xml:space="preserve"> DÍAZ</w:t>
      </w:r>
    </w:p>
    <w:p w:rsidR="00CB452B" w:rsidP="00CB452B" w:rsidRDefault="00CB452B" w14:paraId="613A3689" w14:textId="77777777">
      <w:pPr>
        <w:rPr>
          <w:rFonts w:ascii="Times New Roman" w:hAnsi="Times New Roman"/>
          <w:lang w:val="es-ES_tradnl"/>
        </w:rPr>
      </w:pPr>
    </w:p>
    <w:p w:rsidR="00CB452B" w:rsidP="00CB452B" w:rsidRDefault="00CB452B" w14:paraId="114B0BAD" w14:textId="77777777">
      <w:pPr>
        <w:rPr>
          <w:rFonts w:ascii="Times New Roman" w:hAnsi="Times New Roman"/>
          <w:lang w:val="es-ES_tradnl"/>
        </w:rPr>
      </w:pPr>
      <w:r>
        <w:rPr>
          <w:rFonts w:ascii="Times New Roman" w:hAnsi="Times New Roman"/>
          <w:lang w:val="es-ES_tradnl"/>
        </w:rPr>
        <w:t xml:space="preserve">Eje: </w:t>
      </w:r>
    </w:p>
    <w:p w:rsidR="00CB452B" w:rsidP="00CB452B" w:rsidRDefault="00CB452B" w14:paraId="070BA087" w14:textId="77777777">
      <w:pPr>
        <w:rPr>
          <w:rFonts w:ascii="Times New Roman" w:hAnsi="Times New Roman"/>
          <w:lang w:val="es-ES_tradnl"/>
        </w:rPr>
      </w:pPr>
    </w:p>
    <w:p w:rsidRPr="00CB452B" w:rsidR="00CB452B" w:rsidP="00CB452B" w:rsidRDefault="00CB452B" w14:paraId="641A02C1" w14:textId="77777777">
      <w:pPr>
        <w:jc w:val="both"/>
        <w:rPr>
          <w:rFonts w:ascii="Times New Roman" w:hAnsi="Times New Roman"/>
          <w:b/>
          <w:lang w:val="es-ES_tradnl"/>
        </w:rPr>
      </w:pPr>
      <w:r w:rsidRPr="00CB452B">
        <w:rPr>
          <w:rFonts w:ascii="Times New Roman" w:hAnsi="Times New Roman"/>
          <w:b/>
          <w:lang w:val="es-ES_tradnl"/>
        </w:rPr>
        <w:t>I) CUERPOS, ESCRITURAS CRÍTICAS</w:t>
      </w:r>
    </w:p>
    <w:p w:rsidRPr="00895893" w:rsidR="00CB452B" w:rsidP="00CB452B" w:rsidRDefault="00CB452B" w14:paraId="54E88A4B" w14:textId="77777777">
      <w:pPr>
        <w:jc w:val="both"/>
        <w:rPr>
          <w:rFonts w:ascii="Times New Roman" w:hAnsi="Times New Roman" w:eastAsia="Times New Roman"/>
          <w:lang w:val="es-ES_tradnl"/>
        </w:rPr>
      </w:pPr>
      <w:r w:rsidRPr="00895893">
        <w:rPr>
          <w:rFonts w:ascii="Times New Roman" w:hAnsi="Times New Roman" w:eastAsia="Times New Roman"/>
          <w:color w:val="181334"/>
          <w:shd w:val="clear" w:color="auto" w:fill="FFFFFF"/>
          <w:lang w:val="es-ES_tradnl"/>
        </w:rPr>
        <w:t>Cuerpos vulnerables / Cuerpos indómitos / Cuerpos festivos / Cuerpos virtuosos</w:t>
      </w:r>
    </w:p>
    <w:p w:rsidR="00CB452B" w:rsidP="00CB452B" w:rsidRDefault="00CB452B" w14:paraId="780E3376" w14:textId="77777777">
      <w:pPr>
        <w:jc w:val="both"/>
        <w:rPr>
          <w:rFonts w:ascii="Times New Roman" w:hAnsi="Times New Roman"/>
          <w:lang w:val="es-ES_tradnl"/>
        </w:rPr>
      </w:pPr>
    </w:p>
    <w:p w:rsidR="00CB452B" w:rsidP="00CB452B" w:rsidRDefault="00CB452B" w14:paraId="53D93C5D" w14:textId="77777777">
      <w:pPr>
        <w:jc w:val="both"/>
        <w:rPr>
          <w:rFonts w:ascii="Times New Roman" w:hAnsi="Times New Roman"/>
          <w:lang w:val="es-ES_tradnl"/>
        </w:rPr>
      </w:pPr>
      <w:r>
        <w:rPr>
          <w:rFonts w:ascii="Times New Roman" w:hAnsi="Times New Roman"/>
          <w:lang w:val="es-ES_tradnl"/>
        </w:rPr>
        <w:t xml:space="preserve">Propuesta: </w:t>
      </w:r>
    </w:p>
    <w:p w:rsidR="00CB452B" w:rsidP="00CB452B" w:rsidRDefault="00CB452B" w14:paraId="4FED976C" w14:textId="77777777">
      <w:pPr>
        <w:jc w:val="both"/>
        <w:rPr>
          <w:rFonts w:ascii="Times New Roman" w:hAnsi="Times New Roman"/>
          <w:lang w:val="es-ES_tradnl"/>
        </w:rPr>
      </w:pPr>
    </w:p>
    <w:p w:rsidRPr="00895893" w:rsidR="00CB452B" w:rsidP="00CB452B" w:rsidRDefault="00CB452B" w14:paraId="68D6E9B1" w14:textId="77777777">
      <w:pPr>
        <w:jc w:val="both"/>
        <w:rPr>
          <w:rFonts w:ascii="Times New Roman" w:hAnsi="Times New Roman"/>
          <w:lang w:val="es-ES_tradnl"/>
        </w:rPr>
      </w:pPr>
      <w:r w:rsidRPr="00895893">
        <w:rPr>
          <w:rFonts w:ascii="Times New Roman" w:hAnsi="Times New Roman"/>
          <w:lang w:val="es-ES_tradnl"/>
        </w:rPr>
        <w:t xml:space="preserve">Mediante el análisis del cuerpo femenino caribeño en la literatura y la cultura visual contemporáneas, esta mesa redonda propone la conceptualización del cuerpo caribeño, en particular el cuerpo femenino, como espacio generador de mecanismos de resistencia y desarticulación de las diversas formas de violencia históricamente infligidas sobre la región. Las comunicaciones reunidas en esta propuesta destacan el impacto político de cuerpos “otros” que, al afirmarse en su propia diferencia, dislocación o transgresión, resisten la marginalidad, vulnerabilidad y violencia impuestas por los mecanismos normativos del poder. Así, la violencia sufrida por el cuerpo y la carne de la mujer negra es analizada como discurso epistemológico y ontológico </w:t>
      </w:r>
      <w:proofErr w:type="spellStart"/>
      <w:r w:rsidRPr="00895893">
        <w:rPr>
          <w:rFonts w:ascii="Times New Roman" w:hAnsi="Times New Roman"/>
          <w:lang w:val="es-ES_tradnl"/>
        </w:rPr>
        <w:t>transhistórico</w:t>
      </w:r>
      <w:proofErr w:type="spellEnd"/>
      <w:r w:rsidRPr="00895893">
        <w:rPr>
          <w:rFonts w:ascii="Times New Roman" w:hAnsi="Times New Roman"/>
          <w:lang w:val="es-ES_tradnl"/>
        </w:rPr>
        <w:t xml:space="preserve">; la inscripción corporal y la celebración de nociones de belleza </w:t>
      </w:r>
      <w:proofErr w:type="spellStart"/>
      <w:r w:rsidRPr="00895893">
        <w:rPr>
          <w:rFonts w:ascii="Times New Roman" w:hAnsi="Times New Roman"/>
          <w:lang w:val="es-ES_tradnl"/>
        </w:rPr>
        <w:t>racializadas</w:t>
      </w:r>
      <w:proofErr w:type="spellEnd"/>
      <w:r w:rsidRPr="00895893">
        <w:rPr>
          <w:rFonts w:ascii="Times New Roman" w:hAnsi="Times New Roman"/>
          <w:lang w:val="es-ES_tradnl"/>
        </w:rPr>
        <w:t xml:space="preserve"> redefinen el valor político de lo decorativo; el cuerpo femenino sexualizado y demonizado desarticula los estereotipos de género; y los cuerpos enfermos, discapacitados o “desequilibrados,” implican un replanteamiento de las nociones de comunidad y reproductibilidad social. En suma, el cuerpo femenino caribeño, vulnerable pero resistente, indómito pero pachanguero, “hermoso dentro de su miseria,” se </w:t>
      </w:r>
      <w:proofErr w:type="gramStart"/>
      <w:r w:rsidRPr="00895893">
        <w:rPr>
          <w:rFonts w:ascii="Times New Roman" w:hAnsi="Times New Roman"/>
          <w:lang w:val="es-ES_tradnl"/>
        </w:rPr>
        <w:t>revela</w:t>
      </w:r>
      <w:proofErr w:type="gramEnd"/>
      <w:r w:rsidRPr="00895893">
        <w:rPr>
          <w:rFonts w:ascii="Times New Roman" w:hAnsi="Times New Roman"/>
          <w:lang w:val="es-ES_tradnl"/>
        </w:rPr>
        <w:t xml:space="preserve"> así como un espacio discursivo transgresor desde el que se propone una redefinición social, política y estética del Caribe.</w:t>
      </w:r>
    </w:p>
    <w:p w:rsidR="00CB452B" w:rsidP="00CB452B" w:rsidRDefault="00CB452B" w14:paraId="17D014E1" w14:textId="77777777">
      <w:pPr>
        <w:jc w:val="both"/>
        <w:rPr>
          <w:rFonts w:ascii="Times New Roman" w:hAnsi="Times New Roman"/>
          <w:b/>
          <w:caps/>
        </w:rPr>
      </w:pPr>
    </w:p>
    <w:p w:rsidR="7450685B" w:rsidRDefault="7450685B" w14:paraId="18CCAA5B" w14:textId="4BE57404">
      <w:r>
        <w:br w:type="page"/>
      </w:r>
    </w:p>
    <w:p w:rsidRPr="00CB452B" w:rsidR="00CB452B" w:rsidP="00CB452B" w:rsidRDefault="00CB452B" w14:paraId="24BDAC98" w14:textId="77777777">
      <w:pPr>
        <w:jc w:val="both"/>
        <w:rPr>
          <w:rFonts w:ascii="Times New Roman" w:hAnsi="Times New Roman"/>
          <w:caps/>
        </w:rPr>
      </w:pPr>
      <w:proofErr w:type="spellStart"/>
      <w:r w:rsidRPr="00CB452B">
        <w:rPr>
          <w:rFonts w:ascii="Times New Roman" w:hAnsi="Times New Roman"/>
        </w:rPr>
        <w:t>Participantes</w:t>
      </w:r>
      <w:proofErr w:type="spellEnd"/>
      <w:r w:rsidRPr="00CB452B">
        <w:rPr>
          <w:rFonts w:ascii="Times New Roman" w:hAnsi="Times New Roman"/>
        </w:rPr>
        <w:t xml:space="preserve">: </w:t>
      </w:r>
    </w:p>
    <w:p w:rsidR="00CB452B" w:rsidP="00CB452B" w:rsidRDefault="00CB452B" w14:paraId="1B93072E" w14:textId="77777777">
      <w:pPr>
        <w:jc w:val="both"/>
        <w:rPr>
          <w:rFonts w:ascii="Times New Roman" w:hAnsi="Times New Roman"/>
          <w:b/>
          <w:color w:val="FF0000"/>
          <w:lang w:val="es-ES_tradnl"/>
        </w:rPr>
      </w:pPr>
    </w:p>
    <w:p w:rsidRPr="00895893" w:rsidR="00CB452B" w:rsidP="00CB452B" w:rsidRDefault="00CB452B" w14:paraId="72873FE2" w14:textId="77777777">
      <w:pPr>
        <w:jc w:val="both"/>
        <w:rPr>
          <w:rFonts w:ascii="Times New Roman" w:hAnsi="Times New Roman"/>
          <w:lang w:val="es-ES_tradnl"/>
        </w:rPr>
      </w:pPr>
      <w:r>
        <w:rPr>
          <w:rStyle w:val="Numrodepage"/>
          <w:rFonts w:ascii="Times New Roman" w:hAnsi="Times New Roman" w:eastAsia="Calibri"/>
          <w:b/>
          <w:bCs/>
        </w:rPr>
        <w:t xml:space="preserve">1- Odette </w:t>
      </w:r>
      <w:r w:rsidRPr="00895893">
        <w:rPr>
          <w:rStyle w:val="Numrodepage"/>
          <w:rFonts w:ascii="Times New Roman" w:hAnsi="Times New Roman" w:eastAsia="Calibri"/>
          <w:b/>
          <w:bCs/>
        </w:rPr>
        <w:t>CASAMAYOR CISNEROS</w:t>
      </w:r>
    </w:p>
    <w:p w:rsidR="00CB452B" w:rsidP="00CB452B" w:rsidRDefault="00CB452B" w14:paraId="49AAA894" w14:textId="77777777">
      <w:pPr>
        <w:jc w:val="both"/>
        <w:rPr>
          <w:rFonts w:ascii="Times New Roman" w:hAnsi="Times New Roman"/>
          <w:lang w:val="es-ES_tradnl"/>
        </w:rPr>
      </w:pPr>
    </w:p>
    <w:p w:rsidRPr="00CB452B" w:rsidR="00CB452B" w:rsidP="00CB452B" w:rsidRDefault="00CB452B" w14:paraId="331209C3" w14:textId="77777777">
      <w:pPr>
        <w:jc w:val="both"/>
        <w:rPr>
          <w:rFonts w:ascii="Times New Roman" w:hAnsi="Times New Roman"/>
          <w:lang w:val="es-ES_tradnl"/>
        </w:rPr>
      </w:pPr>
      <w:proofErr w:type="spellStart"/>
      <w:r w:rsidRPr="00CB452B">
        <w:rPr>
          <w:rFonts w:ascii="Times New Roman" w:hAnsi="Times New Roman"/>
          <w:lang w:val="es-ES_tradnl"/>
        </w:rPr>
        <w:t>University</w:t>
      </w:r>
      <w:proofErr w:type="spellEnd"/>
      <w:r w:rsidRPr="00CB452B">
        <w:rPr>
          <w:rFonts w:ascii="Times New Roman" w:hAnsi="Times New Roman"/>
          <w:lang w:val="es-ES_tradnl"/>
        </w:rPr>
        <w:t xml:space="preserve"> </w:t>
      </w:r>
      <w:proofErr w:type="spellStart"/>
      <w:r w:rsidRPr="00CB452B">
        <w:rPr>
          <w:rFonts w:ascii="Times New Roman" w:hAnsi="Times New Roman"/>
          <w:lang w:val="es-ES_tradnl"/>
        </w:rPr>
        <w:t>of</w:t>
      </w:r>
      <w:proofErr w:type="spellEnd"/>
      <w:r w:rsidRPr="00CB452B">
        <w:rPr>
          <w:rFonts w:ascii="Times New Roman" w:hAnsi="Times New Roman"/>
          <w:lang w:val="es-ES_tradnl"/>
        </w:rPr>
        <w:t xml:space="preserve"> Pennsylvania    </w:t>
      </w:r>
      <w:r w:rsidRPr="00CB452B">
        <w:rPr>
          <w:rFonts w:ascii="Times New Roman" w:hAnsi="Times New Roman"/>
          <w:lang w:val="es-ES_tradnl"/>
        </w:rPr>
        <w:tab/>
      </w:r>
    </w:p>
    <w:p w:rsidRPr="00895893" w:rsidR="00CB452B" w:rsidP="00CB452B" w:rsidRDefault="00CB452B" w14:paraId="560D4911" w14:textId="77777777">
      <w:pPr>
        <w:jc w:val="both"/>
        <w:rPr>
          <w:rFonts w:ascii="Times New Roman" w:hAnsi="Times New Roman"/>
          <w:lang w:val="es-ES_tradnl"/>
        </w:rPr>
      </w:pPr>
    </w:p>
    <w:p w:rsidRPr="00CB452B" w:rsidR="00CB452B" w:rsidP="00CB452B" w:rsidRDefault="00CB452B" w14:paraId="56B8F91A" w14:textId="77777777">
      <w:pPr>
        <w:jc w:val="both"/>
        <w:rPr>
          <w:rFonts w:ascii="Times New Roman" w:hAnsi="Times New Roman"/>
          <w:b/>
          <w:lang w:val="es-ES_tradnl"/>
        </w:rPr>
      </w:pPr>
      <w:r w:rsidRPr="00CB452B">
        <w:rPr>
          <w:rFonts w:ascii="Times New Roman" w:hAnsi="Times New Roman"/>
          <w:lang w:val="es-ES_tradnl"/>
        </w:rPr>
        <w:t>Título:</w:t>
      </w:r>
      <w:r>
        <w:rPr>
          <w:rFonts w:ascii="Times New Roman" w:hAnsi="Times New Roman"/>
          <w:b/>
          <w:lang w:val="es-ES_tradnl"/>
        </w:rPr>
        <w:t xml:space="preserve"> “</w:t>
      </w:r>
      <w:r w:rsidRPr="00895893">
        <w:rPr>
          <w:rFonts w:ascii="Times New Roman" w:hAnsi="Times New Roman"/>
          <w:b/>
          <w:bCs/>
          <w:lang w:val="es-ES_tradnl"/>
        </w:rPr>
        <w:t xml:space="preserve">Huellas del </w:t>
      </w:r>
      <w:proofErr w:type="spellStart"/>
      <w:r w:rsidRPr="00895893">
        <w:rPr>
          <w:rFonts w:ascii="Times New Roman" w:hAnsi="Times New Roman"/>
          <w:b/>
          <w:bCs/>
          <w:lang w:val="es-ES_tradnl"/>
        </w:rPr>
        <w:t>esclavizamiento</w:t>
      </w:r>
      <w:proofErr w:type="spellEnd"/>
      <w:r w:rsidRPr="00895893">
        <w:rPr>
          <w:rFonts w:ascii="Times New Roman" w:hAnsi="Times New Roman"/>
          <w:b/>
          <w:bCs/>
          <w:lang w:val="es-ES_tradnl"/>
        </w:rPr>
        <w:t xml:space="preserve"> en la carne de la mujer negra </w:t>
      </w:r>
      <w:proofErr w:type="spellStart"/>
      <w:r w:rsidRPr="00895893">
        <w:rPr>
          <w:rFonts w:ascii="Times New Roman" w:hAnsi="Times New Roman"/>
          <w:b/>
          <w:bCs/>
          <w:lang w:val="es-ES_tradnl"/>
        </w:rPr>
        <w:t>caribeña</w:t>
      </w:r>
      <w:proofErr w:type="spellEnd"/>
      <w:r>
        <w:rPr>
          <w:rFonts w:ascii="Times New Roman" w:hAnsi="Times New Roman"/>
          <w:b/>
          <w:bCs/>
          <w:lang w:val="es-ES_tradnl"/>
        </w:rPr>
        <w:t>”</w:t>
      </w:r>
    </w:p>
    <w:p w:rsidR="00CB452B" w:rsidP="00CB452B" w:rsidRDefault="00CB452B" w14:paraId="113931D1" w14:textId="77777777">
      <w:pPr>
        <w:pStyle w:val="NormalWeb"/>
        <w:spacing w:before="0" w:beforeAutospacing="0" w:after="0" w:afterAutospacing="0"/>
        <w:jc w:val="both"/>
        <w:rPr>
          <w:rFonts w:ascii="Times New Roman" w:hAnsi="Times New Roman"/>
          <w:b/>
          <w:sz w:val="24"/>
          <w:szCs w:val="24"/>
          <w:lang w:val="es-ES_tradnl"/>
        </w:rPr>
      </w:pPr>
    </w:p>
    <w:p w:rsidR="00CB452B" w:rsidP="00CB452B" w:rsidRDefault="00CB452B" w14:paraId="5A38CA75" w14:textId="77777777">
      <w:pPr>
        <w:pStyle w:val="NormalWeb"/>
        <w:spacing w:before="0" w:beforeAutospacing="0" w:after="0" w:afterAutospacing="0"/>
        <w:jc w:val="both"/>
        <w:rPr>
          <w:rFonts w:ascii="Times New Roman" w:hAnsi="Times New Roman"/>
          <w:b/>
          <w:sz w:val="24"/>
          <w:szCs w:val="24"/>
          <w:lang w:val="es-ES_tradnl"/>
        </w:rPr>
      </w:pPr>
      <w:r>
        <w:rPr>
          <w:rFonts w:ascii="Times New Roman" w:hAnsi="Times New Roman"/>
          <w:sz w:val="24"/>
          <w:szCs w:val="24"/>
          <w:lang w:val="es-ES_tradnl"/>
        </w:rPr>
        <w:t xml:space="preserve">Propuesta: </w:t>
      </w:r>
    </w:p>
    <w:p w:rsidRPr="00895893" w:rsidR="00CB452B" w:rsidP="00CB452B" w:rsidRDefault="00CB452B" w14:paraId="4FBBD8CC" w14:textId="77777777">
      <w:pPr>
        <w:pStyle w:val="NormalWeb"/>
        <w:spacing w:before="0" w:beforeAutospacing="0" w:after="0" w:afterAutospacing="0"/>
        <w:jc w:val="both"/>
        <w:rPr>
          <w:rFonts w:ascii="Times New Roman" w:hAnsi="Times New Roman"/>
          <w:sz w:val="24"/>
          <w:szCs w:val="24"/>
          <w:lang w:val="es-ES_tradnl"/>
        </w:rPr>
      </w:pPr>
      <w:r w:rsidRPr="00895893">
        <w:rPr>
          <w:rFonts w:ascii="Times New Roman" w:hAnsi="Times New Roman"/>
          <w:b/>
          <w:sz w:val="24"/>
          <w:szCs w:val="24"/>
          <w:lang w:val="es-ES_tradnl"/>
        </w:rPr>
        <w:br/>
      </w:r>
      <w:r w:rsidRPr="00895893">
        <w:rPr>
          <w:rFonts w:ascii="Times New Roman" w:hAnsi="Times New Roman"/>
          <w:sz w:val="24"/>
          <w:szCs w:val="24"/>
          <w:lang w:val="es-ES_tradnl"/>
        </w:rPr>
        <w:t xml:space="preserve">La ancestralidad de las mujeres negras en el Caribe ha estado signada por la “muerte social” (Patterson). La violencia ejercida por el sistema colonial para hacer del africano un ente socialmente muerto ha trascendido el cuerpo avasallado para alcanzar </w:t>
      </w:r>
      <w:proofErr w:type="spellStart"/>
      <w:r w:rsidRPr="00895893">
        <w:rPr>
          <w:rFonts w:ascii="Times New Roman" w:hAnsi="Times New Roman"/>
          <w:sz w:val="24"/>
          <w:szCs w:val="24"/>
          <w:lang w:val="es-ES_tradnl"/>
        </w:rPr>
        <w:t>ontológicamente</w:t>
      </w:r>
      <w:proofErr w:type="spellEnd"/>
      <w:r w:rsidRPr="00895893">
        <w:rPr>
          <w:rFonts w:ascii="Times New Roman" w:hAnsi="Times New Roman"/>
          <w:sz w:val="24"/>
          <w:szCs w:val="24"/>
          <w:lang w:val="es-ES_tradnl"/>
        </w:rPr>
        <w:t xml:space="preserve"> su descendencia en las </w:t>
      </w:r>
      <w:proofErr w:type="spellStart"/>
      <w:r w:rsidRPr="00895893">
        <w:rPr>
          <w:rFonts w:ascii="Times New Roman" w:hAnsi="Times New Roman"/>
          <w:sz w:val="24"/>
          <w:szCs w:val="24"/>
          <w:lang w:val="es-ES_tradnl"/>
        </w:rPr>
        <w:t>Américas</w:t>
      </w:r>
      <w:proofErr w:type="spellEnd"/>
      <w:r w:rsidRPr="00895893">
        <w:rPr>
          <w:rFonts w:ascii="Times New Roman" w:hAnsi="Times New Roman"/>
          <w:sz w:val="24"/>
          <w:szCs w:val="24"/>
          <w:lang w:val="es-ES_tradnl"/>
        </w:rPr>
        <w:t xml:space="preserve">. Aprehensible hoy en la existencia de los afrodescendientes, estas huellas de la violencia </w:t>
      </w:r>
      <w:proofErr w:type="spellStart"/>
      <w:r w:rsidRPr="00895893">
        <w:rPr>
          <w:rFonts w:ascii="Times New Roman" w:hAnsi="Times New Roman"/>
          <w:sz w:val="24"/>
          <w:szCs w:val="24"/>
          <w:lang w:val="es-ES_tradnl"/>
        </w:rPr>
        <w:t>ontológica</w:t>
      </w:r>
      <w:proofErr w:type="spellEnd"/>
      <w:r w:rsidRPr="00895893">
        <w:rPr>
          <w:rFonts w:ascii="Times New Roman" w:hAnsi="Times New Roman"/>
          <w:sz w:val="24"/>
          <w:szCs w:val="24"/>
          <w:lang w:val="es-ES_tradnl"/>
        </w:rPr>
        <w:t xml:space="preserve"> ofrecen estructura al mismo continuum </w:t>
      </w:r>
      <w:proofErr w:type="spellStart"/>
      <w:r w:rsidRPr="00895893">
        <w:rPr>
          <w:rFonts w:ascii="Times New Roman" w:hAnsi="Times New Roman"/>
          <w:sz w:val="24"/>
          <w:szCs w:val="24"/>
          <w:lang w:val="es-ES_tradnl"/>
        </w:rPr>
        <w:t>genealógico</w:t>
      </w:r>
      <w:proofErr w:type="spellEnd"/>
      <w:r w:rsidRPr="00895893">
        <w:rPr>
          <w:rFonts w:ascii="Times New Roman" w:hAnsi="Times New Roman"/>
          <w:sz w:val="24"/>
          <w:szCs w:val="24"/>
          <w:lang w:val="es-ES_tradnl"/>
        </w:rPr>
        <w:t xml:space="preserve"> que el poder </w:t>
      </w:r>
      <w:proofErr w:type="spellStart"/>
      <w:r w:rsidRPr="00895893">
        <w:rPr>
          <w:rFonts w:ascii="Times New Roman" w:hAnsi="Times New Roman"/>
          <w:sz w:val="24"/>
          <w:szCs w:val="24"/>
          <w:lang w:val="es-ES_tradnl"/>
        </w:rPr>
        <w:t>eurocentrista</w:t>
      </w:r>
      <w:proofErr w:type="spellEnd"/>
      <w:r w:rsidRPr="00895893">
        <w:rPr>
          <w:rFonts w:ascii="Times New Roman" w:hAnsi="Times New Roman"/>
          <w:sz w:val="24"/>
          <w:szCs w:val="24"/>
          <w:lang w:val="es-ES_tradnl"/>
        </w:rPr>
        <w:t xml:space="preserve"> ha pretendido interrumpir a </w:t>
      </w:r>
      <w:proofErr w:type="spellStart"/>
      <w:r w:rsidRPr="00895893">
        <w:rPr>
          <w:rFonts w:ascii="Times New Roman" w:hAnsi="Times New Roman"/>
          <w:sz w:val="24"/>
          <w:szCs w:val="24"/>
          <w:lang w:val="es-ES_tradnl"/>
        </w:rPr>
        <w:t>través</w:t>
      </w:r>
      <w:proofErr w:type="spellEnd"/>
      <w:r w:rsidRPr="00895893">
        <w:rPr>
          <w:rFonts w:ascii="Times New Roman" w:hAnsi="Times New Roman"/>
          <w:sz w:val="24"/>
          <w:szCs w:val="24"/>
          <w:lang w:val="es-ES_tradnl"/>
        </w:rPr>
        <w:t xml:space="preserve"> de los siglos. Los africanos </w:t>
      </w:r>
      <w:r w:rsidRPr="00895893">
        <w:rPr>
          <w:rFonts w:ascii="Times New Roman" w:hAnsi="Times New Roman"/>
          <w:sz w:val="24"/>
          <w:szCs w:val="24"/>
          <w:lang w:val="es-ES_tradnl"/>
        </w:rPr>
        <w:lastRenderedPageBreak/>
        <w:t xml:space="preserve">esclavizados y sus descendientes comparten el </w:t>
      </w:r>
      <w:proofErr w:type="spellStart"/>
      <w:r w:rsidRPr="00895893">
        <w:rPr>
          <w:rFonts w:ascii="Times New Roman" w:hAnsi="Times New Roman"/>
          <w:sz w:val="24"/>
          <w:szCs w:val="24"/>
          <w:lang w:val="es-ES_tradnl"/>
        </w:rPr>
        <w:t>vínculo</w:t>
      </w:r>
      <w:proofErr w:type="spellEnd"/>
      <w:r w:rsidRPr="00895893">
        <w:rPr>
          <w:rFonts w:ascii="Times New Roman" w:hAnsi="Times New Roman"/>
          <w:sz w:val="24"/>
          <w:szCs w:val="24"/>
          <w:lang w:val="es-ES_tradnl"/>
        </w:rPr>
        <w:t xml:space="preserve"> transgeneracional y transnacional cimentado por la violenta experiencia </w:t>
      </w:r>
      <w:proofErr w:type="spellStart"/>
      <w:r w:rsidRPr="00895893">
        <w:rPr>
          <w:rFonts w:ascii="Times New Roman" w:hAnsi="Times New Roman"/>
          <w:sz w:val="24"/>
          <w:szCs w:val="24"/>
          <w:lang w:val="es-ES_tradnl"/>
        </w:rPr>
        <w:t>común</w:t>
      </w:r>
      <w:proofErr w:type="spellEnd"/>
      <w:r w:rsidRPr="00895893">
        <w:rPr>
          <w:rFonts w:ascii="Times New Roman" w:hAnsi="Times New Roman"/>
          <w:sz w:val="24"/>
          <w:szCs w:val="24"/>
          <w:lang w:val="es-ES_tradnl"/>
        </w:rPr>
        <w:t xml:space="preserve"> de la esclavitud –no existencia social, </w:t>
      </w:r>
      <w:proofErr w:type="spellStart"/>
      <w:r w:rsidRPr="00895893">
        <w:rPr>
          <w:rFonts w:ascii="Times New Roman" w:hAnsi="Times New Roman"/>
          <w:sz w:val="24"/>
          <w:szCs w:val="24"/>
          <w:lang w:val="es-ES_tradnl"/>
        </w:rPr>
        <w:t>melancolía</w:t>
      </w:r>
      <w:proofErr w:type="spellEnd"/>
      <w:r w:rsidRPr="00895893">
        <w:rPr>
          <w:rFonts w:ascii="Times New Roman" w:hAnsi="Times New Roman"/>
          <w:sz w:val="24"/>
          <w:szCs w:val="24"/>
          <w:lang w:val="es-ES_tradnl"/>
        </w:rPr>
        <w:t xml:space="preserve"> y rabia subsecuentes- como </w:t>
      </w:r>
      <w:proofErr w:type="spellStart"/>
      <w:r w:rsidRPr="00895893">
        <w:rPr>
          <w:rFonts w:ascii="Times New Roman" w:hAnsi="Times New Roman"/>
          <w:sz w:val="24"/>
          <w:szCs w:val="24"/>
          <w:lang w:val="es-ES_tradnl"/>
        </w:rPr>
        <w:t>condición</w:t>
      </w:r>
      <w:proofErr w:type="spellEnd"/>
      <w:r w:rsidRPr="00895893">
        <w:rPr>
          <w:rFonts w:ascii="Times New Roman" w:hAnsi="Times New Roman"/>
          <w:sz w:val="24"/>
          <w:szCs w:val="24"/>
          <w:lang w:val="es-ES_tradnl"/>
        </w:rPr>
        <w:t xml:space="preserve"> original del negro en Occidente. </w:t>
      </w:r>
      <w:proofErr w:type="gramStart"/>
      <w:r w:rsidRPr="00895893">
        <w:rPr>
          <w:rFonts w:ascii="Times New Roman" w:hAnsi="Times New Roman"/>
          <w:sz w:val="24"/>
          <w:szCs w:val="24"/>
          <w:lang w:val="es-ES_tradnl"/>
        </w:rPr>
        <w:t>Asimismo</w:t>
      </w:r>
      <w:proofErr w:type="gramEnd"/>
      <w:r w:rsidRPr="00895893">
        <w:rPr>
          <w:rFonts w:ascii="Times New Roman" w:hAnsi="Times New Roman"/>
          <w:sz w:val="24"/>
          <w:szCs w:val="24"/>
          <w:lang w:val="es-ES_tradnl"/>
        </w:rPr>
        <w:t xml:space="preserve"> pueden examinarse mecanismos facilitados por la pervivencia de </w:t>
      </w:r>
      <w:proofErr w:type="spellStart"/>
      <w:r w:rsidRPr="00895893">
        <w:rPr>
          <w:rFonts w:ascii="Times New Roman" w:hAnsi="Times New Roman"/>
          <w:sz w:val="24"/>
          <w:szCs w:val="24"/>
          <w:lang w:val="es-ES_tradnl"/>
        </w:rPr>
        <w:t>cosmogonías</w:t>
      </w:r>
      <w:proofErr w:type="spellEnd"/>
      <w:r w:rsidRPr="00895893">
        <w:rPr>
          <w:rFonts w:ascii="Times New Roman" w:hAnsi="Times New Roman"/>
          <w:sz w:val="24"/>
          <w:szCs w:val="24"/>
          <w:lang w:val="es-ES_tradnl"/>
        </w:rPr>
        <w:t xml:space="preserve"> de </w:t>
      </w:r>
      <w:proofErr w:type="spellStart"/>
      <w:r w:rsidRPr="00895893">
        <w:rPr>
          <w:rFonts w:ascii="Times New Roman" w:hAnsi="Times New Roman"/>
          <w:sz w:val="24"/>
          <w:szCs w:val="24"/>
          <w:lang w:val="es-ES_tradnl"/>
        </w:rPr>
        <w:t>orígenes</w:t>
      </w:r>
      <w:proofErr w:type="spellEnd"/>
      <w:r w:rsidRPr="00895893">
        <w:rPr>
          <w:rFonts w:ascii="Times New Roman" w:hAnsi="Times New Roman"/>
          <w:sz w:val="24"/>
          <w:szCs w:val="24"/>
          <w:lang w:val="es-ES_tradnl"/>
        </w:rPr>
        <w:t xml:space="preserve"> africanos, que a </w:t>
      </w:r>
      <w:proofErr w:type="spellStart"/>
      <w:r w:rsidRPr="00895893">
        <w:rPr>
          <w:rFonts w:ascii="Times New Roman" w:hAnsi="Times New Roman"/>
          <w:sz w:val="24"/>
          <w:szCs w:val="24"/>
          <w:lang w:val="es-ES_tradnl"/>
        </w:rPr>
        <w:t>través</w:t>
      </w:r>
      <w:proofErr w:type="spellEnd"/>
      <w:r w:rsidRPr="00895893">
        <w:rPr>
          <w:rFonts w:ascii="Times New Roman" w:hAnsi="Times New Roman"/>
          <w:sz w:val="24"/>
          <w:szCs w:val="24"/>
          <w:lang w:val="es-ES_tradnl"/>
        </w:rPr>
        <w:t xml:space="preserve"> de conceptos como el </w:t>
      </w:r>
      <w:proofErr w:type="spellStart"/>
      <w:r w:rsidRPr="00895893">
        <w:rPr>
          <w:rFonts w:ascii="Times New Roman" w:hAnsi="Times New Roman"/>
          <w:sz w:val="24"/>
          <w:szCs w:val="24"/>
          <w:lang w:val="es-ES_tradnl"/>
        </w:rPr>
        <w:t>ashe</w:t>
      </w:r>
      <w:proofErr w:type="spellEnd"/>
      <w:r w:rsidRPr="00895893">
        <w:rPr>
          <w:rFonts w:ascii="Times New Roman" w:hAnsi="Times New Roman"/>
          <w:sz w:val="24"/>
          <w:szCs w:val="24"/>
          <w:lang w:val="es-ES_tradnl"/>
        </w:rPr>
        <w:t xml:space="preserve">́ yoruba y el </w:t>
      </w:r>
      <w:proofErr w:type="spellStart"/>
      <w:r w:rsidRPr="00895893">
        <w:rPr>
          <w:rFonts w:ascii="Times New Roman" w:hAnsi="Times New Roman"/>
          <w:sz w:val="24"/>
          <w:szCs w:val="24"/>
          <w:lang w:val="es-ES_tradnl"/>
        </w:rPr>
        <w:t>nkisi</w:t>
      </w:r>
      <w:proofErr w:type="spellEnd"/>
      <w:r w:rsidRPr="00895893">
        <w:rPr>
          <w:rFonts w:ascii="Times New Roman" w:hAnsi="Times New Roman"/>
          <w:sz w:val="24"/>
          <w:szCs w:val="24"/>
          <w:lang w:val="es-ES_tradnl"/>
        </w:rPr>
        <w:t xml:space="preserve"> </w:t>
      </w:r>
      <w:proofErr w:type="spellStart"/>
      <w:r w:rsidRPr="00895893">
        <w:rPr>
          <w:rFonts w:ascii="Times New Roman" w:hAnsi="Times New Roman"/>
          <w:sz w:val="24"/>
          <w:szCs w:val="24"/>
          <w:lang w:val="es-ES_tradnl"/>
        </w:rPr>
        <w:t>congo</w:t>
      </w:r>
      <w:proofErr w:type="spellEnd"/>
      <w:r w:rsidRPr="00895893">
        <w:rPr>
          <w:rFonts w:ascii="Times New Roman" w:hAnsi="Times New Roman"/>
          <w:sz w:val="24"/>
          <w:szCs w:val="24"/>
          <w:lang w:val="es-ES_tradnl"/>
        </w:rPr>
        <w:t xml:space="preserve"> aportaran continuidad </w:t>
      </w:r>
      <w:proofErr w:type="spellStart"/>
      <w:r w:rsidRPr="00895893">
        <w:rPr>
          <w:rFonts w:ascii="Times New Roman" w:hAnsi="Times New Roman"/>
          <w:sz w:val="24"/>
          <w:szCs w:val="24"/>
          <w:lang w:val="es-ES_tradnl"/>
        </w:rPr>
        <w:t>ética</w:t>
      </w:r>
      <w:proofErr w:type="spellEnd"/>
      <w:r w:rsidRPr="00895893">
        <w:rPr>
          <w:rFonts w:ascii="Times New Roman" w:hAnsi="Times New Roman"/>
          <w:sz w:val="24"/>
          <w:szCs w:val="24"/>
          <w:lang w:val="es-ES_tradnl"/>
        </w:rPr>
        <w:t xml:space="preserve"> a la ruptura institucional y material acarreada por la esclavitud. Desde una perspectiva </w:t>
      </w:r>
      <w:proofErr w:type="spellStart"/>
      <w:r w:rsidRPr="00895893">
        <w:rPr>
          <w:rFonts w:ascii="Times New Roman" w:hAnsi="Times New Roman"/>
          <w:sz w:val="24"/>
          <w:szCs w:val="24"/>
          <w:lang w:val="es-ES_tradnl"/>
        </w:rPr>
        <w:t>fenomenológica</w:t>
      </w:r>
      <w:proofErr w:type="spellEnd"/>
      <w:r w:rsidRPr="00895893">
        <w:rPr>
          <w:rFonts w:ascii="Times New Roman" w:hAnsi="Times New Roman"/>
          <w:sz w:val="24"/>
          <w:szCs w:val="24"/>
          <w:lang w:val="es-ES_tradnl"/>
        </w:rPr>
        <w:t xml:space="preserve">, examino </w:t>
      </w:r>
      <w:proofErr w:type="spellStart"/>
      <w:r w:rsidRPr="00895893">
        <w:rPr>
          <w:rFonts w:ascii="Times New Roman" w:hAnsi="Times New Roman"/>
          <w:sz w:val="24"/>
          <w:szCs w:val="24"/>
          <w:lang w:val="es-ES_tradnl"/>
        </w:rPr>
        <w:t>aqui</w:t>
      </w:r>
      <w:proofErr w:type="spellEnd"/>
      <w:r w:rsidRPr="00895893">
        <w:rPr>
          <w:rFonts w:ascii="Times New Roman" w:hAnsi="Times New Roman"/>
          <w:sz w:val="24"/>
          <w:szCs w:val="24"/>
          <w:lang w:val="es-ES_tradnl"/>
        </w:rPr>
        <w:t xml:space="preserve">́ tales experiencias </w:t>
      </w:r>
      <w:proofErr w:type="spellStart"/>
      <w:r w:rsidRPr="00895893">
        <w:rPr>
          <w:rFonts w:ascii="Times New Roman" w:hAnsi="Times New Roman"/>
          <w:sz w:val="24"/>
          <w:szCs w:val="24"/>
          <w:lang w:val="es-ES_tradnl"/>
        </w:rPr>
        <w:t>afrodiaspóricas</w:t>
      </w:r>
      <w:proofErr w:type="spellEnd"/>
      <w:r w:rsidRPr="00895893">
        <w:rPr>
          <w:rFonts w:ascii="Times New Roman" w:hAnsi="Times New Roman"/>
          <w:sz w:val="24"/>
          <w:szCs w:val="24"/>
          <w:lang w:val="es-ES_tradnl"/>
        </w:rPr>
        <w:t xml:space="preserve"> en las mujeres negras. En la </w:t>
      </w:r>
      <w:proofErr w:type="spellStart"/>
      <w:r w:rsidRPr="00895893">
        <w:rPr>
          <w:rFonts w:ascii="Times New Roman" w:hAnsi="Times New Roman"/>
          <w:sz w:val="24"/>
          <w:szCs w:val="24"/>
          <w:lang w:val="es-ES_tradnl"/>
        </w:rPr>
        <w:t>recreación</w:t>
      </w:r>
      <w:proofErr w:type="spellEnd"/>
      <w:r w:rsidRPr="00895893">
        <w:rPr>
          <w:rFonts w:ascii="Times New Roman" w:hAnsi="Times New Roman"/>
          <w:sz w:val="24"/>
          <w:szCs w:val="24"/>
          <w:lang w:val="es-ES_tradnl"/>
        </w:rPr>
        <w:t xml:space="preserve"> del cuerpo y la carne de las negras concentro mis pesquisas. Para ello, analizo obras de las escritoras </w:t>
      </w:r>
      <w:proofErr w:type="spellStart"/>
      <w:r w:rsidRPr="00895893">
        <w:rPr>
          <w:rFonts w:ascii="Times New Roman" w:hAnsi="Times New Roman"/>
          <w:sz w:val="24"/>
          <w:szCs w:val="24"/>
          <w:lang w:val="es-ES_tradnl"/>
        </w:rPr>
        <w:t>Maryse</w:t>
      </w:r>
      <w:proofErr w:type="spellEnd"/>
      <w:r w:rsidRPr="00895893">
        <w:rPr>
          <w:rFonts w:ascii="Times New Roman" w:hAnsi="Times New Roman"/>
          <w:sz w:val="24"/>
          <w:szCs w:val="24"/>
          <w:lang w:val="es-ES_tradnl"/>
        </w:rPr>
        <w:t xml:space="preserve"> Condé (Guadalupe), Jamaica </w:t>
      </w:r>
      <w:proofErr w:type="spellStart"/>
      <w:r w:rsidRPr="00895893">
        <w:rPr>
          <w:rFonts w:ascii="Times New Roman" w:hAnsi="Times New Roman"/>
          <w:sz w:val="24"/>
          <w:szCs w:val="24"/>
          <w:lang w:val="es-ES_tradnl"/>
        </w:rPr>
        <w:t>Kincaid</w:t>
      </w:r>
      <w:proofErr w:type="spellEnd"/>
      <w:r w:rsidRPr="00895893">
        <w:rPr>
          <w:rFonts w:ascii="Times New Roman" w:hAnsi="Times New Roman"/>
          <w:sz w:val="24"/>
          <w:szCs w:val="24"/>
          <w:lang w:val="es-ES_tradnl"/>
        </w:rPr>
        <w:t xml:space="preserve"> (Antigua), Mayra Santos Febres (PR) y las artistas cubanas </w:t>
      </w:r>
      <w:proofErr w:type="spellStart"/>
      <w:r w:rsidRPr="00895893">
        <w:rPr>
          <w:rFonts w:ascii="Times New Roman" w:hAnsi="Times New Roman"/>
          <w:sz w:val="24"/>
          <w:szCs w:val="24"/>
          <w:lang w:val="es-ES_tradnl"/>
        </w:rPr>
        <w:t>María</w:t>
      </w:r>
      <w:proofErr w:type="spellEnd"/>
      <w:r w:rsidRPr="00895893">
        <w:rPr>
          <w:rFonts w:ascii="Times New Roman" w:hAnsi="Times New Roman"/>
          <w:sz w:val="24"/>
          <w:szCs w:val="24"/>
          <w:lang w:val="es-ES_tradnl"/>
        </w:rPr>
        <w:t xml:space="preserve"> Magdalena Campos-Pons, Gertrudis Rivalta y Susana Pilar </w:t>
      </w:r>
      <w:proofErr w:type="spellStart"/>
      <w:r w:rsidRPr="00895893">
        <w:rPr>
          <w:rFonts w:ascii="Times New Roman" w:hAnsi="Times New Roman"/>
          <w:sz w:val="24"/>
          <w:szCs w:val="24"/>
          <w:lang w:val="es-ES_tradnl"/>
        </w:rPr>
        <w:t>Delahante</w:t>
      </w:r>
      <w:proofErr w:type="spellEnd"/>
      <w:r w:rsidRPr="00895893">
        <w:rPr>
          <w:rFonts w:ascii="Times New Roman" w:hAnsi="Times New Roman"/>
          <w:sz w:val="24"/>
          <w:szCs w:val="24"/>
          <w:lang w:val="es-ES_tradnl"/>
        </w:rPr>
        <w:t xml:space="preserve"> Matienzo. </w:t>
      </w:r>
    </w:p>
    <w:p w:rsidRPr="00895893" w:rsidR="00CB452B" w:rsidP="7450685B" w:rsidRDefault="00CB452B" w14:paraId="5EF59A1E" w14:noSpellErr="1" w14:textId="3E1735E7">
      <w:pPr>
        <w:pStyle w:val="Normal"/>
        <w:jc w:val="both"/>
        <w:rPr>
          <w:rFonts w:ascii="Cambria" w:hAnsi="Cambria" w:eastAsia="MS Mincho" w:cs="Times New Roman"/>
          <w:sz w:val="24"/>
          <w:szCs w:val="24"/>
          <w:lang w:val="es-ES"/>
        </w:rPr>
      </w:pPr>
    </w:p>
    <w:p w:rsidRPr="00CB452B" w:rsidR="00CB452B" w:rsidP="00CB452B" w:rsidRDefault="00CB452B" w14:paraId="0F2658D4" w14:textId="0DF5BF2D">
      <w:pPr>
        <w:jc w:val="both"/>
        <w:rPr>
          <w:rFonts w:ascii="Times New Roman" w:hAnsi="Times New Roman"/>
          <w:b/>
          <w:lang w:val="es-ES_tradnl"/>
        </w:rPr>
      </w:pPr>
      <w:bookmarkStart w:name="_GoBack" w:id="0"/>
      <w:r w:rsidRPr="00895893">
        <w:rPr>
          <w:rFonts w:ascii="Times New Roman" w:hAnsi="Times New Roman"/>
          <w:b/>
          <w:lang w:val="es-ES_tradnl"/>
        </w:rPr>
        <w:t>2</w:t>
      </w:r>
      <w:r w:rsidR="001C0095">
        <w:rPr>
          <w:rFonts w:ascii="Times New Roman" w:hAnsi="Times New Roman"/>
          <w:b/>
          <w:lang w:val="es-ES_tradnl"/>
        </w:rPr>
        <w:t>-</w:t>
      </w:r>
      <w:r w:rsidRPr="00895893">
        <w:rPr>
          <w:rFonts w:ascii="Times New Roman" w:hAnsi="Times New Roman"/>
          <w:b/>
          <w:lang w:val="es-ES_tradnl"/>
        </w:rPr>
        <w:t xml:space="preserve"> </w:t>
      </w:r>
      <w:proofErr w:type="spellStart"/>
      <w:r w:rsidRPr="00895893">
        <w:rPr>
          <w:rFonts w:ascii="Times New Roman" w:hAnsi="Times New Roman"/>
          <w:b/>
          <w:lang w:val="es-ES_tradnl"/>
        </w:rPr>
        <w:t>Désirée</w:t>
      </w:r>
      <w:proofErr w:type="spellEnd"/>
      <w:r w:rsidRPr="00895893">
        <w:rPr>
          <w:rFonts w:ascii="Times New Roman" w:hAnsi="Times New Roman"/>
          <w:b/>
          <w:lang w:val="es-ES_tradnl"/>
        </w:rPr>
        <w:t xml:space="preserve"> DÍAZ</w:t>
      </w:r>
    </w:p>
    <w:p w:rsidR="00CB452B" w:rsidP="00CB452B" w:rsidRDefault="00CB452B" w14:paraId="4D2A6E05" w14:textId="77777777">
      <w:pPr>
        <w:jc w:val="both"/>
        <w:rPr>
          <w:rFonts w:ascii="Times New Roman" w:hAnsi="Times New Roman"/>
          <w:b/>
          <w:lang w:val="es-ES_tradnl"/>
        </w:rPr>
      </w:pPr>
    </w:p>
    <w:p w:rsidRPr="00CB452B" w:rsidR="00CB452B" w:rsidP="00CB452B" w:rsidRDefault="00CB452B" w14:paraId="6FCB87B6" w14:textId="77777777">
      <w:pPr>
        <w:jc w:val="both"/>
        <w:rPr>
          <w:rFonts w:ascii="Times New Roman" w:hAnsi="Times New Roman"/>
          <w:lang w:val="es-ES_tradnl"/>
        </w:rPr>
      </w:pPr>
      <w:proofErr w:type="spellStart"/>
      <w:r w:rsidRPr="00CB452B">
        <w:rPr>
          <w:rFonts w:ascii="Times New Roman" w:hAnsi="Times New Roman"/>
          <w:lang w:val="es-ES_tradnl"/>
        </w:rPr>
        <w:t>Swarthmore</w:t>
      </w:r>
      <w:proofErr w:type="spellEnd"/>
      <w:r w:rsidRPr="00CB452B">
        <w:rPr>
          <w:rFonts w:ascii="Times New Roman" w:hAnsi="Times New Roman"/>
          <w:lang w:val="es-ES_tradnl"/>
        </w:rPr>
        <w:t xml:space="preserve"> </w:t>
      </w:r>
      <w:proofErr w:type="spellStart"/>
      <w:r w:rsidRPr="00CB452B">
        <w:rPr>
          <w:rFonts w:ascii="Times New Roman" w:hAnsi="Times New Roman"/>
          <w:lang w:val="es-ES_tradnl"/>
        </w:rPr>
        <w:t>College</w:t>
      </w:r>
      <w:proofErr w:type="spellEnd"/>
    </w:p>
    <w:p w:rsidRPr="00895893" w:rsidR="00CB452B" w:rsidP="00CB452B" w:rsidRDefault="00CB452B" w14:paraId="6E223F69" w14:textId="77777777">
      <w:pPr>
        <w:jc w:val="both"/>
        <w:rPr>
          <w:rFonts w:ascii="Times New Roman" w:hAnsi="Times New Roman"/>
          <w:b/>
          <w:lang w:val="es-ES_tradnl"/>
        </w:rPr>
      </w:pPr>
    </w:p>
    <w:p w:rsidRPr="00CB452B" w:rsidR="00CB452B" w:rsidP="00CB452B" w:rsidRDefault="00CB452B" w14:paraId="32E7875F" w14:textId="77777777">
      <w:pPr>
        <w:jc w:val="both"/>
        <w:rPr>
          <w:rFonts w:ascii="Times New Roman" w:hAnsi="Times New Roman"/>
          <w:lang w:val="es-ES_tradnl"/>
        </w:rPr>
      </w:pPr>
      <w:r w:rsidRPr="00CB452B">
        <w:rPr>
          <w:rFonts w:ascii="Times New Roman" w:hAnsi="Times New Roman"/>
          <w:lang w:val="es-ES_tradnl"/>
        </w:rPr>
        <w:t>Título:</w:t>
      </w:r>
      <w:r>
        <w:rPr>
          <w:rFonts w:ascii="Times New Roman" w:hAnsi="Times New Roman"/>
          <w:lang w:val="es-ES_tradnl"/>
        </w:rPr>
        <w:t xml:space="preserve"> “</w:t>
      </w:r>
      <w:r w:rsidRPr="00895893">
        <w:rPr>
          <w:rFonts w:ascii="Times New Roman" w:hAnsi="Times New Roman"/>
          <w:b/>
          <w:lang w:val="es-ES_tradnl"/>
        </w:rPr>
        <w:t>Mundos textiles, universos textuales: cuerpo, raza y materialidad en el arte femenino del Caribe contemporáneo</w:t>
      </w:r>
      <w:r>
        <w:rPr>
          <w:rFonts w:ascii="Times New Roman" w:hAnsi="Times New Roman"/>
          <w:b/>
          <w:lang w:val="es-ES_tradnl"/>
        </w:rPr>
        <w:t>”</w:t>
      </w:r>
      <w:r w:rsidRPr="00895893">
        <w:rPr>
          <w:rFonts w:ascii="Times New Roman" w:hAnsi="Times New Roman"/>
          <w:b/>
          <w:lang w:val="es-ES_tradnl"/>
        </w:rPr>
        <w:t xml:space="preserve"> </w:t>
      </w:r>
    </w:p>
    <w:p w:rsidRPr="00895893" w:rsidR="00CB452B" w:rsidP="00CB452B" w:rsidRDefault="00CB452B" w14:paraId="77411476" w14:textId="77777777">
      <w:pPr>
        <w:pStyle w:val="NormalWeb"/>
        <w:spacing w:before="0" w:beforeAutospacing="0" w:after="0" w:afterAutospacing="0"/>
        <w:jc w:val="both"/>
        <w:rPr>
          <w:rFonts w:ascii="Times New Roman" w:hAnsi="Times New Roman"/>
          <w:b/>
          <w:sz w:val="24"/>
          <w:szCs w:val="24"/>
          <w:lang w:val="es-ES_tradnl"/>
        </w:rPr>
      </w:pPr>
    </w:p>
    <w:p w:rsidR="00CB452B" w:rsidP="00CB452B" w:rsidRDefault="00CB452B" w14:paraId="16BAE19D" w14:textId="77777777">
      <w:pPr>
        <w:pStyle w:val="NormalWeb"/>
        <w:spacing w:before="0" w:beforeAutospacing="0" w:after="0" w:afterAutospacing="0"/>
        <w:jc w:val="both"/>
        <w:rPr>
          <w:rFonts w:ascii="Times New Roman" w:hAnsi="Times New Roman"/>
          <w:sz w:val="24"/>
          <w:szCs w:val="24"/>
          <w:lang w:val="es-ES_tradnl"/>
        </w:rPr>
      </w:pPr>
      <w:r>
        <w:rPr>
          <w:rFonts w:ascii="Times New Roman" w:hAnsi="Times New Roman"/>
          <w:sz w:val="24"/>
          <w:szCs w:val="24"/>
          <w:lang w:val="es-ES_tradnl"/>
        </w:rPr>
        <w:t>Propuesta</w:t>
      </w:r>
      <w:r w:rsidRPr="00CB452B">
        <w:rPr>
          <w:rFonts w:ascii="Times New Roman" w:hAnsi="Times New Roman"/>
          <w:sz w:val="24"/>
          <w:szCs w:val="24"/>
          <w:lang w:val="es-ES_tradnl"/>
        </w:rPr>
        <w:t>:</w:t>
      </w:r>
    </w:p>
    <w:p w:rsidRPr="00CB452B" w:rsidR="00CB452B" w:rsidP="00CB452B" w:rsidRDefault="00CB452B" w14:paraId="1A6E097F" w14:textId="77777777">
      <w:pPr>
        <w:pStyle w:val="NormalWeb"/>
        <w:spacing w:before="0" w:beforeAutospacing="0" w:after="0" w:afterAutospacing="0"/>
        <w:jc w:val="both"/>
        <w:rPr>
          <w:rFonts w:ascii="Times New Roman" w:hAnsi="Times New Roman"/>
          <w:sz w:val="24"/>
          <w:szCs w:val="24"/>
          <w:lang w:val="es-ES_tradnl"/>
        </w:rPr>
      </w:pPr>
    </w:p>
    <w:p w:rsidRPr="00895893" w:rsidR="00CB452B" w:rsidP="00CB452B" w:rsidRDefault="00CB452B" w14:paraId="0A6F0F3A" w14:textId="77777777">
      <w:pPr>
        <w:pStyle w:val="NormalWeb"/>
        <w:spacing w:before="0" w:beforeAutospacing="0" w:after="0" w:afterAutospacing="0"/>
        <w:jc w:val="both"/>
        <w:rPr>
          <w:rFonts w:ascii="Times New Roman" w:hAnsi="Times New Roman"/>
          <w:sz w:val="24"/>
          <w:szCs w:val="24"/>
          <w:lang w:val="es-ES_tradnl"/>
        </w:rPr>
      </w:pPr>
      <w:r w:rsidRPr="00895893">
        <w:rPr>
          <w:rFonts w:ascii="Times New Roman" w:hAnsi="Times New Roman"/>
          <w:sz w:val="24"/>
          <w:szCs w:val="24"/>
          <w:lang w:val="es-ES_tradnl"/>
        </w:rPr>
        <w:t xml:space="preserve">Esta presentación explora la intersección entre el cuerpo, el discurso racial y el discurso estético en las obras de las artistas caribeñas </w:t>
      </w:r>
      <w:proofErr w:type="spellStart"/>
      <w:r w:rsidRPr="00895893">
        <w:rPr>
          <w:rFonts w:ascii="Times New Roman" w:hAnsi="Times New Roman"/>
          <w:sz w:val="24"/>
          <w:szCs w:val="24"/>
          <w:lang w:val="es-ES_tradnl"/>
        </w:rPr>
        <w:t>Firelei</w:t>
      </w:r>
      <w:proofErr w:type="spellEnd"/>
      <w:r w:rsidRPr="00895893">
        <w:rPr>
          <w:rFonts w:ascii="Times New Roman" w:hAnsi="Times New Roman"/>
          <w:sz w:val="24"/>
          <w:szCs w:val="24"/>
          <w:lang w:val="es-ES_tradnl"/>
        </w:rPr>
        <w:t xml:space="preserve"> </w:t>
      </w:r>
      <w:proofErr w:type="spellStart"/>
      <w:r w:rsidRPr="00895893">
        <w:rPr>
          <w:rFonts w:ascii="Times New Roman" w:hAnsi="Times New Roman"/>
          <w:sz w:val="24"/>
          <w:szCs w:val="24"/>
          <w:lang w:val="es-ES_tradnl"/>
        </w:rPr>
        <w:t>Baez</w:t>
      </w:r>
      <w:proofErr w:type="spellEnd"/>
      <w:r w:rsidRPr="00895893">
        <w:rPr>
          <w:rFonts w:ascii="Times New Roman" w:hAnsi="Times New Roman"/>
          <w:sz w:val="24"/>
          <w:szCs w:val="24"/>
          <w:lang w:val="es-ES_tradnl"/>
        </w:rPr>
        <w:t xml:space="preserve"> (República Dominicana), </w:t>
      </w:r>
      <w:proofErr w:type="spellStart"/>
      <w:r w:rsidRPr="00895893">
        <w:rPr>
          <w:rFonts w:ascii="Times New Roman" w:hAnsi="Times New Roman"/>
          <w:sz w:val="24"/>
          <w:szCs w:val="24"/>
          <w:lang w:val="es-ES_tradnl"/>
        </w:rPr>
        <w:t>Ebony</w:t>
      </w:r>
      <w:proofErr w:type="spellEnd"/>
      <w:r w:rsidRPr="00895893">
        <w:rPr>
          <w:rFonts w:ascii="Times New Roman" w:hAnsi="Times New Roman"/>
          <w:sz w:val="24"/>
          <w:szCs w:val="24"/>
          <w:lang w:val="es-ES_tradnl"/>
        </w:rPr>
        <w:t xml:space="preserve"> Patterson (Jamaica) y Elia Alba (RD-USA). En sus creaciones visuales, estas artistas utilizan elementos plásticos y visuales propios del mundo de la moda o lo decorativo (tejidos, bordados, pedrerías, diseño de vestuarios, uso de colores vivos, maquillaje y peluquería) para confrontar y redefinir los significados y estereotipos tradicionalmente asociados a lo bello, la expresión corporal, lo ornamental o el mundo de la moda. En sus obras, los cuerpos se transfiguran en un intrincado universo textil que es, a la vez, un complejo universo textual; textos materializados, hecho cuerpos, que enfrentan la </w:t>
      </w:r>
      <w:proofErr w:type="spellStart"/>
      <w:r w:rsidRPr="00895893">
        <w:rPr>
          <w:rFonts w:ascii="Times New Roman" w:hAnsi="Times New Roman"/>
          <w:sz w:val="24"/>
          <w:szCs w:val="24"/>
          <w:lang w:val="es-ES_tradnl"/>
        </w:rPr>
        <w:t>estetización</w:t>
      </w:r>
      <w:proofErr w:type="spellEnd"/>
      <w:r w:rsidRPr="00895893">
        <w:rPr>
          <w:rFonts w:ascii="Times New Roman" w:hAnsi="Times New Roman"/>
          <w:sz w:val="24"/>
          <w:szCs w:val="24"/>
          <w:lang w:val="es-ES_tradnl"/>
        </w:rPr>
        <w:t xml:space="preserve"> de la violencia, interrogan la expresión de marcas de identidad </w:t>
      </w:r>
      <w:proofErr w:type="spellStart"/>
      <w:r w:rsidRPr="00895893">
        <w:rPr>
          <w:rFonts w:ascii="Times New Roman" w:hAnsi="Times New Roman"/>
          <w:sz w:val="24"/>
          <w:szCs w:val="24"/>
          <w:lang w:val="es-ES_tradnl"/>
        </w:rPr>
        <w:t>racializadas</w:t>
      </w:r>
      <w:proofErr w:type="spellEnd"/>
      <w:r w:rsidRPr="00895893">
        <w:rPr>
          <w:rFonts w:ascii="Times New Roman" w:hAnsi="Times New Roman"/>
          <w:sz w:val="24"/>
          <w:szCs w:val="24"/>
          <w:lang w:val="es-ES_tradnl"/>
        </w:rPr>
        <w:t xml:space="preserve"> y sexualizadas, la confluencia entre la vida y la muerte, la creación y la destrucción, y exploran el valor sensorial y emocional de lo material. Mediante la inscripción corporal de nociones de belleza </w:t>
      </w:r>
      <w:proofErr w:type="spellStart"/>
      <w:r w:rsidRPr="00895893">
        <w:rPr>
          <w:rFonts w:ascii="Times New Roman" w:hAnsi="Times New Roman"/>
          <w:sz w:val="24"/>
          <w:szCs w:val="24"/>
          <w:lang w:val="es-ES_tradnl"/>
        </w:rPr>
        <w:t>racializadas</w:t>
      </w:r>
      <w:proofErr w:type="spellEnd"/>
      <w:r w:rsidRPr="00895893">
        <w:rPr>
          <w:rFonts w:ascii="Times New Roman" w:hAnsi="Times New Roman"/>
          <w:sz w:val="24"/>
          <w:szCs w:val="24"/>
          <w:lang w:val="es-ES_tradnl"/>
        </w:rPr>
        <w:t>, estas obras redefinen el valor político de lo decorativo.</w:t>
      </w:r>
    </w:p>
    <w:p w:rsidRPr="00895893" w:rsidR="00CB452B" w:rsidP="00CB452B" w:rsidRDefault="00CB452B" w14:paraId="61A7DF7D" w14:textId="77777777">
      <w:pPr>
        <w:jc w:val="both"/>
        <w:rPr>
          <w:rFonts w:ascii="Times New Roman" w:hAnsi="Times New Roman"/>
          <w:lang w:val="es-ES_tradnl"/>
        </w:rPr>
      </w:pPr>
    </w:p>
    <w:bookmarkEnd w:id="0"/>
    <w:p w:rsidRPr="00895893" w:rsidR="00CB452B" w:rsidP="00CB452B" w:rsidRDefault="00CB452B" w14:paraId="003599D4" w14:textId="77777777">
      <w:pPr>
        <w:jc w:val="both"/>
        <w:rPr>
          <w:rFonts w:ascii="Times New Roman" w:hAnsi="Times New Roman"/>
          <w:b/>
          <w:lang w:val="es-ES"/>
        </w:rPr>
      </w:pPr>
      <w:r w:rsidRPr="00895893">
        <w:rPr>
          <w:rFonts w:ascii="Times New Roman" w:hAnsi="Times New Roman"/>
          <w:b/>
          <w:lang w:val="es-ES_tradnl"/>
        </w:rPr>
        <w:t>3</w:t>
      </w:r>
      <w:r>
        <w:rPr>
          <w:rFonts w:ascii="Times New Roman" w:hAnsi="Times New Roman"/>
          <w:b/>
          <w:lang w:val="es-ES_tradnl"/>
        </w:rPr>
        <w:t>-</w:t>
      </w:r>
      <w:r>
        <w:rPr>
          <w:rFonts w:ascii="Times New Roman" w:hAnsi="Times New Roman"/>
          <w:b/>
          <w:lang w:val="es-ES"/>
        </w:rPr>
        <w:t xml:space="preserve"> </w:t>
      </w:r>
      <w:proofErr w:type="spellStart"/>
      <w:r w:rsidRPr="00895893">
        <w:rPr>
          <w:rFonts w:ascii="Times New Roman" w:hAnsi="Times New Roman"/>
          <w:b/>
          <w:lang w:val="es-ES"/>
        </w:rPr>
        <w:t>Walfrido</w:t>
      </w:r>
      <w:proofErr w:type="spellEnd"/>
      <w:r w:rsidRPr="00895893">
        <w:rPr>
          <w:rFonts w:ascii="Times New Roman" w:hAnsi="Times New Roman"/>
          <w:b/>
          <w:lang w:val="es-ES"/>
        </w:rPr>
        <w:t xml:space="preserve"> DORTA</w:t>
      </w:r>
    </w:p>
    <w:p w:rsidR="00CB452B" w:rsidP="00CB452B" w:rsidRDefault="00CB452B" w14:paraId="235AFE35" w14:textId="77777777">
      <w:pPr>
        <w:jc w:val="both"/>
        <w:rPr>
          <w:rFonts w:ascii="Times New Roman" w:hAnsi="Times New Roman"/>
          <w:b/>
          <w:lang w:val="es-ES"/>
        </w:rPr>
      </w:pPr>
    </w:p>
    <w:p w:rsidRPr="00CB452B" w:rsidR="00CB452B" w:rsidP="00CB452B" w:rsidRDefault="00CB452B" w14:paraId="74D706D4" w14:textId="77777777">
      <w:pPr>
        <w:jc w:val="both"/>
        <w:rPr>
          <w:rFonts w:ascii="Times" w:hAnsi="Times" w:eastAsia="Times New Roman"/>
          <w:sz w:val="20"/>
          <w:szCs w:val="20"/>
          <w:lang w:val="es-ES"/>
        </w:rPr>
      </w:pPr>
      <w:r w:rsidRPr="00CB452B">
        <w:rPr>
          <w:rFonts w:ascii="Times New Roman" w:hAnsi="Times New Roman"/>
          <w:lang w:val="es-ES"/>
        </w:rPr>
        <w:t xml:space="preserve">Susquehanna </w:t>
      </w:r>
      <w:proofErr w:type="spellStart"/>
      <w:r w:rsidRPr="00CB452B">
        <w:rPr>
          <w:rFonts w:ascii="Times New Roman" w:hAnsi="Times New Roman"/>
          <w:lang w:val="es-ES"/>
        </w:rPr>
        <w:t>University</w:t>
      </w:r>
      <w:proofErr w:type="spellEnd"/>
      <w:r w:rsidRPr="00CB452B">
        <w:rPr>
          <w:rFonts w:ascii="Times New Roman" w:hAnsi="Times New Roman"/>
          <w:lang w:val="es-ES"/>
        </w:rPr>
        <w:tab/>
      </w:r>
      <w:r w:rsidRPr="00CB452B">
        <w:rPr>
          <w:rFonts w:ascii="Times New Roman" w:hAnsi="Times New Roman"/>
          <w:lang w:val="es-ES"/>
        </w:rPr>
        <w:tab/>
      </w:r>
    </w:p>
    <w:p w:rsidRPr="00CB452B" w:rsidR="00CB452B" w:rsidP="00CB452B" w:rsidRDefault="00CB452B" w14:paraId="782DD77E" w14:textId="77777777">
      <w:pPr>
        <w:jc w:val="both"/>
        <w:rPr>
          <w:rFonts w:ascii="Times New Roman" w:hAnsi="Times New Roman"/>
          <w:lang w:val="es-ES"/>
        </w:rPr>
      </w:pPr>
    </w:p>
    <w:p w:rsidRPr="00CB452B" w:rsidR="00CB452B" w:rsidP="00CB452B" w:rsidRDefault="00CB452B" w14:paraId="11B0ECF2" w14:textId="77777777">
      <w:pPr>
        <w:jc w:val="both"/>
        <w:rPr>
          <w:rFonts w:ascii="Times New Roman" w:hAnsi="Times New Roman"/>
          <w:lang w:val="es-ES_tradnl"/>
        </w:rPr>
      </w:pPr>
      <w:r w:rsidRPr="00CB452B">
        <w:rPr>
          <w:rFonts w:ascii="Times New Roman" w:hAnsi="Times New Roman"/>
          <w:lang w:val="es-ES_tradnl"/>
        </w:rPr>
        <w:t xml:space="preserve">Título: </w:t>
      </w:r>
      <w:r w:rsidRPr="00CB452B">
        <w:rPr>
          <w:rFonts w:ascii="Times New Roman" w:hAnsi="Times New Roman"/>
          <w:b/>
          <w:lang w:val="es-ES_tradnl"/>
        </w:rPr>
        <w:t>“</w:t>
      </w:r>
      <w:r w:rsidRPr="00CB452B">
        <w:rPr>
          <w:rFonts w:ascii="Times New Roman" w:hAnsi="Times New Roman"/>
          <w:b/>
          <w:lang w:val="es-ES_tradnl"/>
        </w:rPr>
        <w:t>Mujer</w:t>
      </w:r>
      <w:r w:rsidRPr="00895893">
        <w:rPr>
          <w:rFonts w:ascii="Times New Roman" w:hAnsi="Times New Roman"/>
          <w:b/>
          <w:lang w:val="es-ES_tradnl"/>
        </w:rPr>
        <w:t xml:space="preserve"> monstruosa, voyerismo y fetichismo en el cine de Jorge Molina</w:t>
      </w:r>
      <w:r>
        <w:rPr>
          <w:rFonts w:ascii="Times New Roman" w:hAnsi="Times New Roman"/>
          <w:b/>
          <w:lang w:val="es-ES_tradnl"/>
        </w:rPr>
        <w:t>”</w:t>
      </w:r>
    </w:p>
    <w:p w:rsidRPr="00895893" w:rsidR="00CB452B" w:rsidP="00CB452B" w:rsidRDefault="00CB452B" w14:paraId="4B7EB03E" w14:textId="77777777">
      <w:pPr>
        <w:jc w:val="both"/>
        <w:rPr>
          <w:rFonts w:ascii="Times New Roman" w:hAnsi="Times New Roman"/>
          <w:lang w:val="es-ES_tradnl"/>
        </w:rPr>
      </w:pPr>
    </w:p>
    <w:p w:rsidR="00CB452B" w:rsidP="00CB452B" w:rsidRDefault="00CB452B" w14:paraId="563C1A6E" w14:textId="77777777">
      <w:pPr>
        <w:jc w:val="both"/>
        <w:rPr>
          <w:rFonts w:ascii="Times New Roman" w:hAnsi="Times New Roman"/>
          <w:lang w:val="es-ES_tradnl"/>
        </w:rPr>
      </w:pPr>
      <w:r>
        <w:rPr>
          <w:rFonts w:ascii="Times New Roman" w:hAnsi="Times New Roman"/>
          <w:lang w:val="es-ES_tradnl"/>
        </w:rPr>
        <w:t>Propuesta</w:t>
      </w:r>
      <w:r w:rsidRPr="00CB452B">
        <w:rPr>
          <w:rFonts w:ascii="Times New Roman" w:hAnsi="Times New Roman"/>
          <w:lang w:val="es-ES_tradnl"/>
        </w:rPr>
        <w:t>:</w:t>
      </w:r>
    </w:p>
    <w:p w:rsidRPr="00CB452B" w:rsidR="00CB452B" w:rsidP="00CB452B" w:rsidRDefault="00CB452B" w14:paraId="5ACEDAFB" w14:textId="77777777">
      <w:pPr>
        <w:jc w:val="both"/>
        <w:rPr>
          <w:rFonts w:ascii="Times New Roman" w:hAnsi="Times New Roman"/>
          <w:lang w:val="es-ES_tradnl"/>
        </w:rPr>
      </w:pPr>
    </w:p>
    <w:p w:rsidRPr="00895893" w:rsidR="00CB452B" w:rsidP="00CB452B" w:rsidRDefault="00CB452B" w14:paraId="4CB3B409" w14:textId="77777777">
      <w:pPr>
        <w:jc w:val="both"/>
        <w:rPr>
          <w:rFonts w:ascii="Times New Roman" w:hAnsi="Times New Roman"/>
          <w:lang w:val="es-ES_tradnl"/>
        </w:rPr>
      </w:pPr>
      <w:r w:rsidRPr="00895893">
        <w:rPr>
          <w:rFonts w:ascii="Times New Roman" w:hAnsi="Times New Roman"/>
          <w:lang w:val="es-ES_tradnl"/>
        </w:rPr>
        <w:t xml:space="preserve">La comunicación estudia algunos filmes </w:t>
      </w:r>
      <w:proofErr w:type="spellStart"/>
      <w:r w:rsidRPr="00895893">
        <w:rPr>
          <w:rFonts w:ascii="Times New Roman" w:hAnsi="Times New Roman"/>
          <w:i/>
          <w:lang w:val="es-ES_tradnl"/>
        </w:rPr>
        <w:t>sexploitation</w:t>
      </w:r>
      <w:proofErr w:type="spellEnd"/>
      <w:r w:rsidRPr="00895893">
        <w:rPr>
          <w:rFonts w:ascii="Times New Roman" w:hAnsi="Times New Roman"/>
          <w:lang w:val="es-ES_tradnl"/>
        </w:rPr>
        <w:t xml:space="preserve"> del director cubano Jorge Molina, como </w:t>
      </w:r>
      <w:proofErr w:type="spellStart"/>
      <w:r w:rsidRPr="00895893">
        <w:rPr>
          <w:rFonts w:ascii="Times New Roman" w:hAnsi="Times New Roman"/>
          <w:i/>
          <w:lang w:val="es-ES_tradnl"/>
        </w:rPr>
        <w:t>Molina’s</w:t>
      </w:r>
      <w:proofErr w:type="spellEnd"/>
      <w:r w:rsidRPr="00895893">
        <w:rPr>
          <w:rFonts w:ascii="Times New Roman" w:hAnsi="Times New Roman"/>
          <w:i/>
          <w:lang w:val="es-ES_tradnl"/>
        </w:rPr>
        <w:t xml:space="preserve"> </w:t>
      </w:r>
      <w:proofErr w:type="spellStart"/>
      <w:r w:rsidRPr="00895893">
        <w:rPr>
          <w:rFonts w:ascii="Times New Roman" w:hAnsi="Times New Roman"/>
          <w:i/>
          <w:lang w:val="es-ES_tradnl"/>
        </w:rPr>
        <w:t>Ferozz</w:t>
      </w:r>
      <w:proofErr w:type="spellEnd"/>
      <w:r w:rsidRPr="00895893">
        <w:rPr>
          <w:rFonts w:ascii="Times New Roman" w:hAnsi="Times New Roman"/>
          <w:lang w:val="es-ES_tradnl"/>
        </w:rPr>
        <w:t xml:space="preserve">, </w:t>
      </w:r>
      <w:proofErr w:type="spellStart"/>
      <w:r w:rsidRPr="00895893">
        <w:rPr>
          <w:rFonts w:ascii="Times New Roman" w:hAnsi="Times New Roman"/>
          <w:i/>
          <w:lang w:val="es-ES_tradnl"/>
        </w:rPr>
        <w:t>Molina’s</w:t>
      </w:r>
      <w:proofErr w:type="spellEnd"/>
      <w:r w:rsidRPr="00895893">
        <w:rPr>
          <w:rFonts w:ascii="Times New Roman" w:hAnsi="Times New Roman"/>
          <w:i/>
          <w:lang w:val="es-ES_tradnl"/>
        </w:rPr>
        <w:t xml:space="preserve"> </w:t>
      </w:r>
      <w:proofErr w:type="spellStart"/>
      <w:r w:rsidRPr="00895893">
        <w:rPr>
          <w:rFonts w:ascii="Times New Roman" w:hAnsi="Times New Roman"/>
          <w:i/>
          <w:lang w:val="es-ES_tradnl"/>
        </w:rPr>
        <w:t>Solarix</w:t>
      </w:r>
      <w:proofErr w:type="spellEnd"/>
      <w:r w:rsidRPr="00895893">
        <w:rPr>
          <w:rFonts w:ascii="Times New Roman" w:hAnsi="Times New Roman"/>
          <w:lang w:val="es-ES_tradnl"/>
        </w:rPr>
        <w:t xml:space="preserve"> y </w:t>
      </w:r>
      <w:proofErr w:type="spellStart"/>
      <w:r w:rsidRPr="00895893">
        <w:rPr>
          <w:rFonts w:ascii="Times New Roman" w:hAnsi="Times New Roman"/>
          <w:i/>
          <w:lang w:val="es-ES_tradnl"/>
        </w:rPr>
        <w:t>Molina’s</w:t>
      </w:r>
      <w:proofErr w:type="spellEnd"/>
      <w:r w:rsidRPr="00895893">
        <w:rPr>
          <w:rFonts w:ascii="Times New Roman" w:hAnsi="Times New Roman"/>
          <w:i/>
          <w:lang w:val="es-ES_tradnl"/>
        </w:rPr>
        <w:t xml:space="preserve"> Mofo</w:t>
      </w:r>
      <w:r w:rsidRPr="00895893">
        <w:rPr>
          <w:rFonts w:ascii="Times New Roman" w:hAnsi="Times New Roman"/>
          <w:lang w:val="es-ES_tradnl"/>
        </w:rPr>
        <w:t xml:space="preserve">, obras periféricas dentro de la producción cinematográfica cubana. Dentro de un marco general que atiende sobre todo el lugar del cuerpo femenino en estos filmes, se analiza cómo tratan asuntos como el fetichismo, el voyerismo, la mirada masculina sobre la mujer y la figura femenina como amenaza. Se examinan además las variantes temáticas, representacionales e ideológicas relacionadas con el cine </w:t>
      </w:r>
      <w:proofErr w:type="spellStart"/>
      <w:r w:rsidRPr="00895893">
        <w:rPr>
          <w:rFonts w:ascii="Times New Roman" w:hAnsi="Times New Roman"/>
          <w:i/>
          <w:lang w:val="es-ES_tradnl"/>
        </w:rPr>
        <w:t>exploitation</w:t>
      </w:r>
      <w:proofErr w:type="spellEnd"/>
      <w:r w:rsidRPr="00895893">
        <w:rPr>
          <w:rFonts w:ascii="Times New Roman" w:hAnsi="Times New Roman"/>
          <w:lang w:val="es-ES_tradnl"/>
        </w:rPr>
        <w:t xml:space="preserve"> que Molina introduce en </w:t>
      </w:r>
      <w:proofErr w:type="spellStart"/>
      <w:r w:rsidRPr="00895893">
        <w:rPr>
          <w:rFonts w:ascii="Times New Roman" w:hAnsi="Times New Roman"/>
          <w:i/>
          <w:lang w:val="es-ES_tradnl"/>
        </w:rPr>
        <w:t>Molina’s</w:t>
      </w:r>
      <w:proofErr w:type="spellEnd"/>
      <w:r w:rsidRPr="00895893">
        <w:rPr>
          <w:rFonts w:ascii="Times New Roman" w:hAnsi="Times New Roman"/>
          <w:i/>
          <w:lang w:val="es-ES_tradnl"/>
        </w:rPr>
        <w:t xml:space="preserve"> </w:t>
      </w:r>
      <w:proofErr w:type="spellStart"/>
      <w:r w:rsidRPr="00895893">
        <w:rPr>
          <w:rFonts w:ascii="Times New Roman" w:hAnsi="Times New Roman"/>
          <w:i/>
          <w:lang w:val="es-ES_tradnl"/>
        </w:rPr>
        <w:t>Ferozz</w:t>
      </w:r>
      <w:proofErr w:type="spellEnd"/>
      <w:r w:rsidRPr="00895893">
        <w:rPr>
          <w:rFonts w:ascii="Times New Roman" w:hAnsi="Times New Roman"/>
          <w:i/>
          <w:lang w:val="es-ES_tradnl"/>
        </w:rPr>
        <w:t xml:space="preserve"> </w:t>
      </w:r>
      <w:r w:rsidRPr="00895893">
        <w:rPr>
          <w:rFonts w:ascii="Times New Roman" w:hAnsi="Times New Roman"/>
          <w:lang w:val="es-ES_tradnl"/>
        </w:rPr>
        <w:t xml:space="preserve">con respecto a las versiones canónicas de </w:t>
      </w:r>
      <w:r w:rsidRPr="00895893">
        <w:rPr>
          <w:rFonts w:ascii="Times New Roman" w:hAnsi="Times New Roman"/>
          <w:i/>
          <w:lang w:val="es-ES_tradnl"/>
        </w:rPr>
        <w:t>Caperucita Roja</w:t>
      </w:r>
      <w:r w:rsidRPr="00895893">
        <w:rPr>
          <w:rFonts w:ascii="Times New Roman" w:hAnsi="Times New Roman"/>
          <w:lang w:val="es-ES_tradnl"/>
        </w:rPr>
        <w:t xml:space="preserve">. Propongo que los filmes de Molina actualizan los imperativos morales del cine </w:t>
      </w:r>
      <w:proofErr w:type="spellStart"/>
      <w:r w:rsidRPr="00895893">
        <w:rPr>
          <w:rFonts w:ascii="Times New Roman" w:hAnsi="Times New Roman"/>
          <w:i/>
          <w:lang w:val="es-ES_tradnl"/>
        </w:rPr>
        <w:t>exploitation</w:t>
      </w:r>
      <w:proofErr w:type="spellEnd"/>
      <w:r w:rsidRPr="00895893">
        <w:rPr>
          <w:rFonts w:ascii="Times New Roman" w:hAnsi="Times New Roman"/>
          <w:lang w:val="es-ES_tradnl"/>
        </w:rPr>
        <w:t xml:space="preserve"> clásico, en tanto se tornan relatos admonitorios en los cuales la búsqueda del placer individual conduce al desastre, a través del vínculo estrecho entre sexo y muerte. Sostengo además que las narrativas de estos filmes exponen y capitalizan al mismo tiempo tópicos como la mujer monstruosa o la violencia sobre el cuerpo femenino, de ahí que se convierten en objetos ambiguos, cuyo “</w:t>
      </w:r>
      <w:proofErr w:type="spellStart"/>
      <w:r w:rsidRPr="00895893">
        <w:rPr>
          <w:rFonts w:ascii="Times New Roman" w:hAnsi="Times New Roman"/>
          <w:lang w:val="es-ES_tradnl"/>
        </w:rPr>
        <w:t>oppositional</w:t>
      </w:r>
      <w:proofErr w:type="spellEnd"/>
      <w:r w:rsidRPr="00895893">
        <w:rPr>
          <w:rFonts w:ascii="Times New Roman" w:hAnsi="Times New Roman"/>
          <w:lang w:val="es-ES_tradnl"/>
        </w:rPr>
        <w:t xml:space="preserve"> taste” (</w:t>
      </w:r>
      <w:proofErr w:type="spellStart"/>
      <w:r w:rsidRPr="00895893">
        <w:rPr>
          <w:rFonts w:ascii="Times New Roman" w:hAnsi="Times New Roman"/>
          <w:lang w:val="es-ES_tradnl"/>
        </w:rPr>
        <w:t>Jancovich</w:t>
      </w:r>
      <w:proofErr w:type="spellEnd"/>
      <w:r w:rsidRPr="00895893">
        <w:rPr>
          <w:rFonts w:ascii="Times New Roman" w:hAnsi="Times New Roman"/>
          <w:lang w:val="es-ES_tradnl"/>
        </w:rPr>
        <w:t xml:space="preserve"> et al 2) está vinculado a un tradicionalismo sobre el género y las políticas sexuales.</w:t>
      </w:r>
    </w:p>
    <w:p w:rsidRPr="00895893" w:rsidR="00CB452B" w:rsidP="00CB452B" w:rsidRDefault="00CB452B" w14:paraId="250EA9D8" w14:textId="77777777">
      <w:pPr>
        <w:jc w:val="both"/>
        <w:rPr>
          <w:rFonts w:ascii="Times New Roman" w:hAnsi="Times New Roman"/>
          <w:lang w:val="es-ES_tradnl"/>
        </w:rPr>
      </w:pPr>
    </w:p>
    <w:p w:rsidRPr="00895893" w:rsidR="00CB452B" w:rsidP="00CB452B" w:rsidRDefault="00CB452B" w14:paraId="3E967E83" w14:textId="77777777">
      <w:pPr>
        <w:jc w:val="both"/>
        <w:rPr>
          <w:rFonts w:ascii="Times New Roman" w:hAnsi="Times New Roman"/>
          <w:lang w:val="es-ES_tradnl"/>
        </w:rPr>
      </w:pPr>
    </w:p>
    <w:p w:rsidRPr="00CB452B" w:rsidR="00CB452B" w:rsidP="00CB452B" w:rsidRDefault="00CB452B" w14:paraId="2E804686" w14:textId="77777777">
      <w:pPr>
        <w:jc w:val="both"/>
        <w:rPr>
          <w:rFonts w:ascii="Times New Roman" w:hAnsi="Times New Roman"/>
          <w:b/>
          <w:bCs/>
          <w:color w:val="000000"/>
          <w:lang w:val="es-ES"/>
        </w:rPr>
      </w:pPr>
      <w:r w:rsidRPr="00895893">
        <w:rPr>
          <w:rFonts w:ascii="Times New Roman" w:hAnsi="Times New Roman"/>
          <w:b/>
          <w:lang w:val="es-ES_tradnl"/>
        </w:rPr>
        <w:t>4</w:t>
      </w:r>
      <w:r>
        <w:rPr>
          <w:rFonts w:ascii="Times New Roman" w:hAnsi="Times New Roman"/>
          <w:b/>
          <w:lang w:val="es-ES_tradnl"/>
        </w:rPr>
        <w:t xml:space="preserve">- </w:t>
      </w:r>
      <w:r w:rsidRPr="00895893">
        <w:rPr>
          <w:rFonts w:ascii="Times New Roman" w:hAnsi="Times New Roman"/>
          <w:b/>
          <w:bCs/>
          <w:color w:val="000000"/>
          <w:lang w:val="es-ES"/>
        </w:rPr>
        <w:t>Mirta</w:t>
      </w:r>
      <w:r w:rsidRPr="00895893">
        <w:rPr>
          <w:rFonts w:ascii="Times New Roman" w:hAnsi="Times New Roman"/>
          <w:b/>
          <w:bCs/>
          <w:color w:val="000000"/>
          <w:lang w:val="es-ES"/>
        </w:rPr>
        <w:t xml:space="preserve"> SUQUET</w:t>
      </w:r>
    </w:p>
    <w:p w:rsidRPr="00120D2F" w:rsidR="00120D2F" w:rsidP="00CB452B" w:rsidRDefault="00120D2F" w14:paraId="0A1E61D8" w14:textId="77777777">
      <w:pPr>
        <w:pStyle w:val="NormalWeb"/>
        <w:shd w:val="clear" w:color="auto" w:fill="FFFFFF"/>
        <w:spacing w:before="0" w:beforeAutospacing="0" w:after="0" w:afterAutospacing="0"/>
        <w:jc w:val="both"/>
        <w:rPr>
          <w:rFonts w:ascii="Times New Roman" w:hAnsi="Times New Roman"/>
          <w:color w:val="000000"/>
          <w:sz w:val="24"/>
          <w:szCs w:val="24"/>
          <w:lang w:val="es-ES"/>
        </w:rPr>
      </w:pPr>
    </w:p>
    <w:p w:rsidRPr="00120D2F" w:rsidR="00CB452B" w:rsidP="00CB452B" w:rsidRDefault="00CB452B" w14:paraId="4A9C42CE" w14:textId="77777777">
      <w:pPr>
        <w:pStyle w:val="NormalWeb"/>
        <w:shd w:val="clear" w:color="auto" w:fill="FFFFFF"/>
        <w:spacing w:before="0" w:beforeAutospacing="0" w:after="0" w:afterAutospacing="0"/>
        <w:jc w:val="both"/>
        <w:rPr>
          <w:rFonts w:ascii="Times New Roman" w:hAnsi="Times New Roman"/>
          <w:color w:val="000000"/>
          <w:sz w:val="24"/>
          <w:szCs w:val="24"/>
          <w:lang w:val="es-ES_tradnl"/>
        </w:rPr>
      </w:pPr>
      <w:r w:rsidRPr="00120D2F">
        <w:rPr>
          <w:rFonts w:ascii="Times New Roman" w:hAnsi="Times New Roman"/>
          <w:bCs/>
          <w:color w:val="000000"/>
          <w:sz w:val="24"/>
          <w:szCs w:val="24"/>
          <w:lang w:val="es-ES"/>
        </w:rPr>
        <w:t xml:space="preserve">Susquehanna </w:t>
      </w:r>
      <w:proofErr w:type="spellStart"/>
      <w:r w:rsidRPr="00120D2F">
        <w:rPr>
          <w:rFonts w:ascii="Times New Roman" w:hAnsi="Times New Roman"/>
          <w:bCs/>
          <w:color w:val="000000"/>
          <w:sz w:val="24"/>
          <w:szCs w:val="24"/>
          <w:lang w:val="es-ES"/>
        </w:rPr>
        <w:t>University</w:t>
      </w:r>
      <w:proofErr w:type="spellEnd"/>
      <w:r w:rsidRPr="00120D2F">
        <w:rPr>
          <w:rFonts w:ascii="Times New Roman" w:hAnsi="Times New Roman"/>
          <w:color w:val="000000"/>
          <w:sz w:val="24"/>
          <w:szCs w:val="24"/>
          <w:lang w:val="es-ES"/>
        </w:rPr>
        <w:t>                    </w:t>
      </w:r>
    </w:p>
    <w:p w:rsidR="00120D2F" w:rsidP="00CB452B" w:rsidRDefault="00120D2F" w14:paraId="67BBC089" w14:textId="77777777">
      <w:pPr>
        <w:jc w:val="both"/>
        <w:rPr>
          <w:rFonts w:ascii="Times New Roman" w:hAnsi="Times New Roman"/>
          <w:lang w:val="es-ES_tradnl"/>
        </w:rPr>
      </w:pPr>
    </w:p>
    <w:p w:rsidR="00CB452B" w:rsidP="00CB452B" w:rsidRDefault="00CB452B" w14:paraId="28D63099" w14:textId="77777777">
      <w:pPr>
        <w:jc w:val="both"/>
        <w:rPr>
          <w:rFonts w:ascii="Times New Roman" w:hAnsi="Times New Roman"/>
          <w:b/>
          <w:lang w:val="es-ES_tradnl"/>
        </w:rPr>
      </w:pPr>
      <w:r w:rsidRPr="00120D2F">
        <w:rPr>
          <w:rFonts w:ascii="Times New Roman" w:hAnsi="Times New Roman"/>
          <w:lang w:val="es-ES_tradnl"/>
        </w:rPr>
        <w:t xml:space="preserve">Título: </w:t>
      </w:r>
      <w:r w:rsidR="00120D2F">
        <w:rPr>
          <w:rFonts w:ascii="Times New Roman" w:hAnsi="Times New Roman"/>
          <w:lang w:val="es-ES_tradnl"/>
        </w:rPr>
        <w:t>“</w:t>
      </w:r>
      <w:r w:rsidRPr="00895893">
        <w:rPr>
          <w:rFonts w:ascii="Times New Roman" w:hAnsi="Times New Roman"/>
          <w:b/>
          <w:lang w:val="es-ES_tradnl"/>
        </w:rPr>
        <w:t>La nación enferma: dislocación y caída de la utopía</w:t>
      </w:r>
      <w:r w:rsidR="00120D2F">
        <w:rPr>
          <w:rFonts w:ascii="Times New Roman" w:hAnsi="Times New Roman"/>
          <w:b/>
          <w:lang w:val="es-ES_tradnl"/>
        </w:rPr>
        <w:t>”</w:t>
      </w:r>
    </w:p>
    <w:p w:rsidRPr="00120D2F" w:rsidR="00120D2F" w:rsidP="00CB452B" w:rsidRDefault="00120D2F" w14:paraId="3C13157B" w14:textId="77777777">
      <w:pPr>
        <w:jc w:val="both"/>
        <w:rPr>
          <w:rFonts w:ascii="Times New Roman" w:hAnsi="Times New Roman"/>
          <w:lang w:val="es-ES_tradnl"/>
        </w:rPr>
      </w:pPr>
    </w:p>
    <w:p w:rsidR="00CB452B" w:rsidP="00CB452B" w:rsidRDefault="00120D2F" w14:paraId="432BD67E" w14:textId="77777777">
      <w:pPr>
        <w:jc w:val="both"/>
        <w:rPr>
          <w:rFonts w:ascii="Times New Roman" w:hAnsi="Times New Roman"/>
          <w:lang w:val="es-ES_tradnl"/>
        </w:rPr>
      </w:pPr>
      <w:r>
        <w:rPr>
          <w:rFonts w:ascii="Times New Roman" w:hAnsi="Times New Roman"/>
          <w:lang w:val="es-ES_tradnl"/>
        </w:rPr>
        <w:t xml:space="preserve">Propuesta: </w:t>
      </w:r>
    </w:p>
    <w:p w:rsidRPr="00120D2F" w:rsidR="00120D2F" w:rsidP="00CB452B" w:rsidRDefault="00120D2F" w14:paraId="03D06C34" w14:textId="77777777">
      <w:pPr>
        <w:jc w:val="both"/>
        <w:rPr>
          <w:rFonts w:ascii="Times New Roman" w:hAnsi="Times New Roman"/>
          <w:lang w:val="es-ES_tradnl"/>
        </w:rPr>
      </w:pPr>
    </w:p>
    <w:p w:rsidRPr="00895893" w:rsidR="00CB452B" w:rsidP="00CB452B" w:rsidRDefault="00CB452B" w14:paraId="6DD3C4DB" w14:textId="77777777">
      <w:pPr>
        <w:jc w:val="both"/>
        <w:rPr>
          <w:rFonts w:ascii="Times New Roman" w:hAnsi="Times New Roman"/>
          <w:lang w:val="es-ES_tradnl"/>
        </w:rPr>
      </w:pPr>
      <w:r w:rsidRPr="00895893">
        <w:rPr>
          <w:rFonts w:ascii="Times New Roman" w:hAnsi="Times New Roman"/>
          <w:lang w:val="es-ES_tradnl"/>
        </w:rPr>
        <w:t xml:space="preserve">En la presente comunicación me interesa reflexionar sobre la </w:t>
      </w:r>
      <w:proofErr w:type="spellStart"/>
      <w:r w:rsidRPr="00895893">
        <w:rPr>
          <w:rFonts w:ascii="Times New Roman" w:hAnsi="Times New Roman"/>
          <w:lang w:val="es-ES_tradnl"/>
        </w:rPr>
        <w:t>metaforización</w:t>
      </w:r>
      <w:proofErr w:type="spellEnd"/>
      <w:r w:rsidRPr="00895893">
        <w:rPr>
          <w:rFonts w:ascii="Times New Roman" w:hAnsi="Times New Roman"/>
          <w:lang w:val="es-ES_tradnl"/>
        </w:rPr>
        <w:t xml:space="preserve"> de la agonía de modelos de sujetos, ciudadanía y nación en la Cuba contemporánea. A través de una poética de la enfermedad, las novelas </w:t>
      </w:r>
      <w:r w:rsidRPr="00895893">
        <w:rPr>
          <w:rFonts w:ascii="Times New Roman" w:hAnsi="Times New Roman"/>
          <w:i/>
          <w:lang w:val="es-ES_tradnl"/>
        </w:rPr>
        <w:t>Desde los blancos manicomios</w:t>
      </w:r>
      <w:r w:rsidRPr="00895893">
        <w:rPr>
          <w:rFonts w:ascii="Times New Roman" w:hAnsi="Times New Roman"/>
          <w:lang w:val="es-ES_tradnl"/>
        </w:rPr>
        <w:t xml:space="preserve">, de Margarita Mateo Palmer y </w:t>
      </w:r>
      <w:r w:rsidRPr="00895893">
        <w:rPr>
          <w:rFonts w:ascii="Times New Roman" w:hAnsi="Times New Roman"/>
          <w:i/>
          <w:lang w:val="es-ES_tradnl"/>
        </w:rPr>
        <w:t>Los caídos</w:t>
      </w:r>
      <w:r w:rsidRPr="00895893">
        <w:rPr>
          <w:rFonts w:ascii="Times New Roman" w:hAnsi="Times New Roman"/>
          <w:lang w:val="es-ES_tradnl"/>
        </w:rPr>
        <w:t xml:space="preserve">, Carlos Manuel Álvarez y el filme </w:t>
      </w:r>
      <w:r w:rsidRPr="00895893">
        <w:rPr>
          <w:rFonts w:ascii="Times New Roman" w:hAnsi="Times New Roman"/>
          <w:i/>
          <w:lang w:val="es-ES_tradnl"/>
        </w:rPr>
        <w:t>La pared de las palabras</w:t>
      </w:r>
      <w:r w:rsidRPr="00895893">
        <w:rPr>
          <w:rFonts w:ascii="Times New Roman" w:hAnsi="Times New Roman"/>
          <w:lang w:val="es-ES_tradnl"/>
        </w:rPr>
        <w:t xml:space="preserve"> de</w:t>
      </w:r>
      <w:r w:rsidRPr="00895893">
        <w:rPr>
          <w:rFonts w:ascii="Times New Roman" w:hAnsi="Times New Roman"/>
          <w:i/>
          <w:lang w:val="es-ES_tradnl"/>
        </w:rPr>
        <w:t xml:space="preserve"> </w:t>
      </w:r>
      <w:r w:rsidRPr="00895893">
        <w:rPr>
          <w:rFonts w:ascii="Times New Roman" w:hAnsi="Times New Roman"/>
          <w:lang w:val="es-ES_tradnl"/>
        </w:rPr>
        <w:t xml:space="preserve">Fernando Pérez, entre otras obras, articulan la relación entre cuerpo enfermo, locura, dislocación, amnesia y comunidad para dar cuenta de la in/discapacidad de los personajes de funcionar de manera adecuada dentro de las éticas y políticas comunitarias. </w:t>
      </w:r>
    </w:p>
    <w:p w:rsidRPr="00895893" w:rsidR="00CB452B" w:rsidP="00CB452B" w:rsidRDefault="00CB452B" w14:paraId="7033E7B6" w14:textId="77777777">
      <w:pPr>
        <w:jc w:val="both"/>
        <w:rPr>
          <w:rFonts w:ascii="Times New Roman" w:hAnsi="Times New Roman"/>
          <w:lang w:val="es-ES_tradnl"/>
        </w:rPr>
      </w:pPr>
    </w:p>
    <w:p w:rsidRPr="00CB452B" w:rsidR="00CB452B" w:rsidP="00CB452B" w:rsidRDefault="00CB452B" w14:paraId="124D2F86" w14:textId="77777777">
      <w:pPr>
        <w:jc w:val="both"/>
        <w:rPr>
          <w:lang w:val="es-ES_tradnl"/>
        </w:rPr>
      </w:pPr>
    </w:p>
    <w:sectPr w:rsidRPr="00CB452B" w:rsidR="00CB452B" w:rsidSect="00895893">
      <w:footerReference w:type="even" r:id="rId10"/>
      <w:footerReference w:type="default" r:id="rId11"/>
      <w:pgSz w:w="12240" w:h="15840" w:orient="portrait"/>
      <w:pgMar w:top="900" w:right="1800" w:bottom="851"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7BA" w:rsidP="00CB452B" w:rsidRDefault="00F337BA" w14:paraId="6EF8E945" w14:textId="77777777">
      <w:r>
        <w:separator/>
      </w:r>
    </w:p>
  </w:endnote>
  <w:endnote w:type="continuationSeparator" w:id="0">
    <w:p w:rsidR="00F337BA" w:rsidP="00CB452B" w:rsidRDefault="00F337BA" w14:paraId="218EA74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E3" w:rsidP="00792E73" w:rsidRDefault="00F337BA" w14:paraId="1069E10A" w14:textId="77777777">
    <w:pPr>
      <w:pStyle w:val="Pieddepage"/>
      <w:framePr w:wrap="around" w:hAnchor="margin" w:vAnchor="text" w:xAlign="right" w:y="1"/>
      <w:rPr>
        <w:rStyle w:val="Numrodepage"/>
      </w:rPr>
    </w:pPr>
    <w:r>
      <w:rPr>
        <w:rStyle w:val="Numrodepage"/>
      </w:rPr>
      <w:fldChar w:fldCharType="begin"/>
    </w:r>
    <w:r>
      <w:rPr>
        <w:rStyle w:val="Numrodepage"/>
      </w:rPr>
      <w:instrText>PAGE</w:instrText>
    </w:r>
    <w:r>
      <w:rPr>
        <w:rStyle w:val="Numrodepage"/>
      </w:rPr>
      <w:instrText xml:space="preserve">  </w:instrText>
    </w:r>
    <w:r>
      <w:rPr>
        <w:rStyle w:val="Numrodepage"/>
      </w:rPr>
      <w:fldChar w:fldCharType="end"/>
    </w:r>
  </w:p>
  <w:p w:rsidR="004D2AE3" w:rsidP="00792E73" w:rsidRDefault="00F337BA" w14:paraId="48EAF79A"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CB452B" w:rsidR="004D2AE3" w:rsidP="00792E73" w:rsidRDefault="00F337BA" w14:paraId="4DF51BED" w14:textId="77777777">
    <w:pPr>
      <w:pStyle w:val="Pieddepage"/>
      <w:ind w:right="360"/>
      <w:rPr>
        <w:sz w:val="20"/>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7BA" w:rsidP="00CB452B" w:rsidRDefault="00F337BA" w14:paraId="1AEFE42C" w14:textId="77777777">
      <w:r>
        <w:separator/>
      </w:r>
    </w:p>
  </w:footnote>
  <w:footnote w:type="continuationSeparator" w:id="0">
    <w:p w:rsidR="00F337BA" w:rsidP="00CB452B" w:rsidRDefault="00F337BA" w14:paraId="30858EC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568E5"/>
    <w:multiLevelType w:val="hybridMultilevel"/>
    <w:tmpl w:val="09A6A6E0"/>
    <w:lvl w:ilvl="0" w:tplc="60BEC9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2B"/>
    <w:rsid w:val="00120D2F"/>
    <w:rsid w:val="001C0095"/>
    <w:rsid w:val="00CB452B"/>
    <w:rsid w:val="00F337BA"/>
    <w:rsid w:val="5A24FAAA"/>
    <w:rsid w:val="745068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E9AB4"/>
  <w15:chartTrackingRefBased/>
  <w15:docId w15:val="{838C1BF0-9857-4A41-87B4-0D9427D4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B452B"/>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semiHidden/>
    <w:unhideWhenUsed/>
    <w:rsid w:val="00CB452B"/>
    <w:pPr>
      <w:spacing w:before="100" w:beforeAutospacing="1" w:after="100" w:afterAutospacing="1"/>
    </w:pPr>
    <w:rPr>
      <w:rFonts w:ascii="Times" w:hAnsi="Times"/>
      <w:sz w:val="20"/>
      <w:szCs w:val="20"/>
    </w:rPr>
  </w:style>
  <w:style w:type="character" w:styleId="Numrodepage">
    <w:name w:val="page number"/>
    <w:rsid w:val="00CB452B"/>
  </w:style>
  <w:style w:type="paragraph" w:styleId="Pieddepage">
    <w:name w:val="footer"/>
    <w:basedOn w:val="Normal"/>
    <w:link w:val="PieddepageCar"/>
    <w:uiPriority w:val="99"/>
    <w:unhideWhenUsed/>
    <w:rsid w:val="00CB452B"/>
    <w:pPr>
      <w:tabs>
        <w:tab w:val="center" w:pos="4320"/>
        <w:tab w:val="right" w:pos="8640"/>
      </w:tabs>
    </w:pPr>
  </w:style>
  <w:style w:type="character" w:styleId="PieddepageCar" w:customStyle="1">
    <w:name w:val="Pied de page Car"/>
    <w:basedOn w:val="Policepardfaut"/>
    <w:link w:val="Pieddepage"/>
    <w:uiPriority w:val="99"/>
    <w:rsid w:val="00CB452B"/>
    <w:rPr>
      <w:rFonts w:ascii="Cambria" w:hAnsi="Cambria" w:eastAsia="MS Mincho" w:cs="Times New Roman"/>
      <w:sz w:val="24"/>
      <w:szCs w:val="24"/>
      <w:lang w:val="en-US"/>
    </w:rPr>
  </w:style>
  <w:style w:type="character" w:styleId="Lienhypertexte">
    <w:name w:val="Hyperlink"/>
    <w:uiPriority w:val="99"/>
    <w:unhideWhenUsed/>
    <w:rsid w:val="00CB452B"/>
    <w:rPr>
      <w:color w:val="0000FF"/>
      <w:u w:val="single"/>
    </w:rPr>
  </w:style>
  <w:style w:type="paragraph" w:styleId="En-tte">
    <w:name w:val="header"/>
    <w:basedOn w:val="Normal"/>
    <w:link w:val="En-tteCar"/>
    <w:uiPriority w:val="99"/>
    <w:unhideWhenUsed/>
    <w:rsid w:val="00CB452B"/>
    <w:pPr>
      <w:tabs>
        <w:tab w:val="center" w:pos="4536"/>
        <w:tab w:val="right" w:pos="9072"/>
      </w:tabs>
    </w:pPr>
  </w:style>
  <w:style w:type="character" w:styleId="En-tteCar" w:customStyle="1">
    <w:name w:val="En-tête Car"/>
    <w:basedOn w:val="Policepardfaut"/>
    <w:link w:val="En-tte"/>
    <w:uiPriority w:val="99"/>
    <w:rsid w:val="00CB452B"/>
    <w:rPr>
      <w:rFonts w:ascii="Cambria" w:hAnsi="Cambria" w:eastAsia="MS Mincho"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2B61CA-6E39-483A-A261-6AB1F5765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259D24-CD3F-4E1B-8C8D-A6315F740942}">
  <ds:schemaRefs>
    <ds:schemaRef ds:uri="http://schemas.microsoft.com/sharepoint/v3/contenttype/forms"/>
  </ds:schemaRefs>
</ds:datastoreItem>
</file>

<file path=customXml/itemProps3.xml><?xml version="1.0" encoding="utf-8"?>
<ds:datastoreItem xmlns:ds="http://schemas.openxmlformats.org/officeDocument/2006/customXml" ds:itemID="{DF02115B-3724-46AE-A86E-23D634A936D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2021-05-28T09:28:00.0000000Z</dcterms:created>
  <dcterms:modified xsi:type="dcterms:W3CDTF">2021-06-03T19:57:26.7251019Z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