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9E3CCF" w:rsidP="009E3CCF" w:rsidRDefault="009E3CCF" w14:paraId="6C04F12C"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9E3CCF" w:rsidP="009E3CCF" w:rsidRDefault="009E3CCF" w14:paraId="14A511A2"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9E3CCF" w:rsidP="009E3CCF" w:rsidRDefault="009E3CCF" w14:paraId="1BA23604"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9E3CCF" w:rsidP="009E3CCF" w:rsidRDefault="009E3CCF" w14:paraId="38FEF9D7"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009E3CCF" w:rsidP="009E3CCF" w:rsidRDefault="009E3CCF" w14:paraId="28C38466" w14:textId="77777777">
      <w:pPr>
        <w:jc w:val="both"/>
        <w:rPr>
          <w:rFonts w:ascii="Times New Roman" w:hAnsi="Times New Roman"/>
          <w:b/>
          <w:lang w:val="es-MX"/>
        </w:rPr>
      </w:pPr>
    </w:p>
    <w:p w:rsidRPr="009E3CCF" w:rsidR="009E3CCF" w:rsidP="009E3CCF" w:rsidRDefault="009E3CCF" w14:paraId="6FBB07FB" w14:textId="77777777">
      <w:pPr>
        <w:jc w:val="both"/>
        <w:rPr>
          <w:rFonts w:ascii="Times New Roman" w:hAnsi="Times New Roman"/>
          <w:b/>
          <w:i/>
          <w:lang w:val="es-MX"/>
        </w:rPr>
      </w:pPr>
      <w:r>
        <w:rPr>
          <w:rFonts w:ascii="Times New Roman" w:hAnsi="Times New Roman"/>
          <w:b/>
          <w:lang w:val="es-MX"/>
        </w:rPr>
        <w:t xml:space="preserve">MESA REDONDA: </w:t>
      </w:r>
      <w:r w:rsidRPr="009E3CCF">
        <w:rPr>
          <w:rFonts w:ascii="Times New Roman" w:hAnsi="Times New Roman"/>
          <w:b/>
          <w:i/>
          <w:lang w:val="es-MX"/>
        </w:rPr>
        <w:t>Variaciones en torno al corpus literario de Horacio Castellanos Moya</w:t>
      </w:r>
    </w:p>
    <w:p w:rsidRPr="009E3CCF" w:rsidR="009E3CCF" w:rsidP="009E3CCF" w:rsidRDefault="009E3CCF" w14:paraId="752E1A99" w14:textId="77777777">
      <w:pPr>
        <w:rPr>
          <w:rFonts w:ascii="Times New Roman" w:hAnsi="Times New Roman"/>
          <w:i/>
          <w:sz w:val="22"/>
          <w:szCs w:val="22"/>
          <w:lang w:val="es-ES_tradnl"/>
        </w:rPr>
      </w:pPr>
    </w:p>
    <w:p w:rsidRPr="009E3CCF" w:rsidR="009E3CCF" w:rsidP="009E3CCF" w:rsidRDefault="009E3CCF" w14:paraId="04BF4783" w14:textId="77777777">
      <w:pPr>
        <w:rPr>
          <w:rFonts w:ascii="Times New Roman" w:hAnsi="Times New Roman"/>
          <w:b/>
          <w:lang w:val="es-ES"/>
        </w:rPr>
      </w:pPr>
      <w:r w:rsidRPr="009E3CCF">
        <w:rPr>
          <w:rFonts w:ascii="Times New Roman" w:hAnsi="Times New Roman"/>
          <w:lang w:val="es-ES"/>
        </w:rPr>
        <w:t xml:space="preserve">Moderadora: </w:t>
      </w:r>
      <w:r w:rsidRPr="009E3CCF">
        <w:rPr>
          <w:rFonts w:ascii="Times New Roman" w:hAnsi="Times New Roman"/>
          <w:b/>
          <w:lang w:val="es-ES"/>
        </w:rPr>
        <w:t xml:space="preserve">Magdalena </w:t>
      </w:r>
      <w:r w:rsidRPr="009E3CCF">
        <w:rPr>
          <w:rFonts w:ascii="Times New Roman" w:hAnsi="Times New Roman"/>
          <w:b/>
          <w:lang w:val="es-ES"/>
        </w:rPr>
        <w:t>PERKOWSKA</w:t>
      </w:r>
    </w:p>
    <w:p w:rsidR="009E3CCF" w:rsidP="009E3CCF" w:rsidRDefault="009E3CCF" w14:paraId="39271DAB" w14:textId="77777777">
      <w:pPr>
        <w:rPr>
          <w:rFonts w:ascii="Times New Roman" w:hAnsi="Times New Roman"/>
          <w:lang w:val="es-ES"/>
        </w:rPr>
      </w:pPr>
    </w:p>
    <w:p w:rsidR="009E3CCF" w:rsidP="009E3CCF" w:rsidRDefault="009E3CCF" w14:paraId="2CAA01FD" w14:textId="77777777">
      <w:pPr>
        <w:rPr>
          <w:rFonts w:ascii="Times New Roman" w:hAnsi="Times New Roman"/>
          <w:lang w:val="es-ES"/>
        </w:rPr>
      </w:pPr>
      <w:r>
        <w:rPr>
          <w:rFonts w:ascii="Times New Roman" w:hAnsi="Times New Roman"/>
          <w:lang w:val="es-ES"/>
        </w:rPr>
        <w:t>Eje</w:t>
      </w:r>
      <w:r w:rsidR="00A523AC">
        <w:rPr>
          <w:rFonts w:ascii="Times New Roman" w:hAnsi="Times New Roman"/>
          <w:lang w:val="es-ES"/>
        </w:rPr>
        <w:t>s</w:t>
      </w:r>
      <w:r>
        <w:rPr>
          <w:rFonts w:ascii="Times New Roman" w:hAnsi="Times New Roman"/>
          <w:lang w:val="es-ES"/>
        </w:rPr>
        <w:t xml:space="preserve">: </w:t>
      </w:r>
    </w:p>
    <w:p w:rsidR="00A523AC" w:rsidP="009E3CCF" w:rsidRDefault="00A523AC" w14:paraId="111B0AB9" w14:textId="77777777">
      <w:pPr>
        <w:rPr>
          <w:rFonts w:ascii="Times New Roman" w:hAnsi="Times New Roman"/>
          <w:b/>
          <w:lang w:val="es-ES"/>
        </w:rPr>
      </w:pPr>
    </w:p>
    <w:p w:rsidRPr="00A523AC" w:rsidR="009E3CCF" w:rsidP="009E3CCF" w:rsidRDefault="00A523AC" w14:paraId="55771D71" w14:textId="77777777">
      <w:pPr>
        <w:rPr>
          <w:rFonts w:ascii="Times New Roman" w:hAnsi="Times New Roman"/>
          <w:b/>
          <w:lang w:val="es-ES"/>
        </w:rPr>
      </w:pPr>
      <w:r w:rsidRPr="00A523AC">
        <w:rPr>
          <w:rFonts w:ascii="Times New Roman" w:hAnsi="Times New Roman"/>
          <w:b/>
          <w:lang w:val="es-ES"/>
        </w:rPr>
        <w:t>I) CUERPOS, ESCRITURAS CRÍTICAS</w:t>
      </w:r>
    </w:p>
    <w:p w:rsidR="009E3CCF" w:rsidP="009E3CCF" w:rsidRDefault="009E3CCF" w14:paraId="55B167C5" w14:textId="77777777">
      <w:pPr>
        <w:rPr>
          <w:rFonts w:ascii="Times New Roman" w:hAnsi="Times New Roman"/>
          <w:lang w:val="es-ES"/>
        </w:rPr>
      </w:pPr>
      <w:r>
        <w:rPr>
          <w:rFonts w:ascii="Times New Roman" w:hAnsi="Times New Roman"/>
          <w:lang w:val="es-ES"/>
        </w:rPr>
        <w:t>Cuerpos vulnerables / cuerpos indómitos / cuerpos festivos / cuerpos virtuosos</w:t>
      </w:r>
    </w:p>
    <w:p w:rsidR="00A523AC" w:rsidP="00A523AC" w:rsidRDefault="00A523AC" w14:paraId="11E6C3BD" w14:textId="77777777">
      <w:pPr>
        <w:rPr>
          <w:rFonts w:ascii="Times New Roman" w:hAnsi="Times New Roman"/>
          <w:lang w:val="es-ES"/>
        </w:rPr>
      </w:pPr>
      <w:r>
        <w:rPr>
          <w:rFonts w:ascii="Times New Roman" w:hAnsi="Times New Roman"/>
          <w:lang w:val="es-ES"/>
        </w:rPr>
        <w:t xml:space="preserve">Cuerpo, corrupción, </w:t>
      </w:r>
      <w:proofErr w:type="spellStart"/>
      <w:r>
        <w:rPr>
          <w:rFonts w:ascii="Times New Roman" w:hAnsi="Times New Roman"/>
          <w:lang w:val="es-ES"/>
        </w:rPr>
        <w:t>desindividuación</w:t>
      </w:r>
      <w:proofErr w:type="spellEnd"/>
    </w:p>
    <w:p w:rsidR="00A523AC" w:rsidP="00A523AC" w:rsidRDefault="00A523AC" w14:paraId="5CEFF4F6" w14:textId="77777777">
      <w:pPr>
        <w:rPr>
          <w:rFonts w:ascii="Times New Roman" w:hAnsi="Times New Roman"/>
          <w:lang w:val="es-ES"/>
        </w:rPr>
      </w:pPr>
    </w:p>
    <w:p w:rsidRPr="00A523AC" w:rsidR="00A523AC" w:rsidP="00A523AC" w:rsidRDefault="00A523AC" w14:paraId="7C957042" w14:textId="77777777">
      <w:pPr>
        <w:rPr>
          <w:rFonts w:ascii="Times New Roman" w:hAnsi="Times New Roman"/>
          <w:b/>
          <w:lang w:val="es-ES"/>
        </w:rPr>
      </w:pPr>
      <w:r w:rsidRPr="00A523AC">
        <w:rPr>
          <w:rFonts w:ascii="Times New Roman" w:hAnsi="Times New Roman"/>
          <w:b/>
          <w:lang w:val="es-ES"/>
        </w:rPr>
        <w:t>II) TRAMAS POLÍTICAS</w:t>
      </w:r>
    </w:p>
    <w:p w:rsidR="00A523AC" w:rsidP="00A523AC" w:rsidRDefault="00A523AC" w14:paraId="0C008D97" w14:textId="77777777">
      <w:pPr>
        <w:rPr>
          <w:rFonts w:ascii="Times New Roman" w:hAnsi="Times New Roman"/>
          <w:lang w:val="es-ES"/>
        </w:rPr>
      </w:pPr>
      <w:r>
        <w:rPr>
          <w:rFonts w:ascii="Times New Roman" w:hAnsi="Times New Roman"/>
          <w:lang w:val="es-ES"/>
        </w:rPr>
        <w:t>Políticas del lenguaje literario</w:t>
      </w:r>
    </w:p>
    <w:p w:rsidR="00A523AC" w:rsidP="00A523AC" w:rsidRDefault="00A523AC" w14:paraId="0C4485D8" w14:textId="77777777">
      <w:pPr>
        <w:rPr>
          <w:rFonts w:ascii="Times New Roman" w:hAnsi="Times New Roman"/>
          <w:lang w:val="es-ES"/>
        </w:rPr>
      </w:pPr>
      <w:r>
        <w:rPr>
          <w:rFonts w:ascii="Times New Roman" w:hAnsi="Times New Roman"/>
          <w:lang w:val="es-ES"/>
        </w:rPr>
        <w:t>Prácticas corporales, concepciones del mundo</w:t>
      </w:r>
    </w:p>
    <w:p w:rsidR="00A523AC" w:rsidP="00A523AC" w:rsidRDefault="00A523AC" w14:paraId="3BCF547C" w14:textId="77777777">
      <w:pPr>
        <w:rPr>
          <w:rFonts w:ascii="Times New Roman" w:hAnsi="Times New Roman"/>
          <w:lang w:val="es-ES"/>
        </w:rPr>
      </w:pPr>
      <w:r>
        <w:rPr>
          <w:rFonts w:ascii="Times New Roman" w:hAnsi="Times New Roman"/>
          <w:lang w:val="es-ES"/>
        </w:rPr>
        <w:t>Escritura de lo político en las últimas décadas</w:t>
      </w:r>
    </w:p>
    <w:p w:rsidR="00A523AC" w:rsidP="00A523AC" w:rsidRDefault="00A523AC" w14:paraId="1BE8E88C" w14:textId="77777777">
      <w:pPr>
        <w:rPr>
          <w:rFonts w:ascii="Times New Roman" w:hAnsi="Times New Roman"/>
          <w:lang w:val="es-ES"/>
        </w:rPr>
      </w:pPr>
    </w:p>
    <w:p w:rsidRPr="00A523AC" w:rsidR="00A523AC" w:rsidP="00A523AC" w:rsidRDefault="00A523AC" w14:paraId="512E11FC" w14:textId="77777777">
      <w:pPr>
        <w:rPr>
          <w:rFonts w:ascii="Times New Roman" w:hAnsi="Times New Roman"/>
          <w:b/>
          <w:lang w:val="es-ES"/>
        </w:rPr>
      </w:pPr>
      <w:r w:rsidRPr="00A523AC">
        <w:rPr>
          <w:rFonts w:ascii="Times New Roman" w:hAnsi="Times New Roman"/>
          <w:b/>
          <w:lang w:val="es-ES"/>
        </w:rPr>
        <w:t xml:space="preserve">III) </w:t>
      </w:r>
      <w:r w:rsidRPr="00A523AC">
        <w:rPr>
          <w:rFonts w:ascii="Times New Roman" w:hAnsi="Times New Roman"/>
          <w:b/>
          <w:i/>
          <w:lang w:val="es-ES"/>
        </w:rPr>
        <w:t>CORPUS</w:t>
      </w:r>
      <w:r w:rsidRPr="00A523AC">
        <w:rPr>
          <w:rFonts w:ascii="Times New Roman" w:hAnsi="Times New Roman"/>
          <w:b/>
          <w:lang w:val="es-ES"/>
        </w:rPr>
        <w:t>, CARTOGRAFÍAS LITERARIAS</w:t>
      </w:r>
    </w:p>
    <w:p w:rsidR="00A523AC" w:rsidP="00A523AC" w:rsidRDefault="00A523AC" w14:paraId="6F74C331" w14:textId="77777777">
      <w:pPr>
        <w:rPr>
          <w:rFonts w:ascii="Times New Roman" w:hAnsi="Times New Roman"/>
          <w:lang w:val="es-ES"/>
        </w:rPr>
      </w:pPr>
      <w:r>
        <w:rPr>
          <w:rFonts w:ascii="Times New Roman" w:hAnsi="Times New Roman"/>
          <w:lang w:val="es-ES"/>
        </w:rPr>
        <w:t>Umbrales de la memoria: ficción y documentos</w:t>
      </w:r>
    </w:p>
    <w:p w:rsidR="00A523AC" w:rsidP="00A523AC" w:rsidRDefault="00A523AC" w14:paraId="6D71160D" w14:textId="77777777">
      <w:pPr>
        <w:rPr>
          <w:rFonts w:ascii="Times New Roman" w:hAnsi="Times New Roman"/>
          <w:lang w:val="es-ES"/>
        </w:rPr>
      </w:pPr>
      <w:r>
        <w:rPr>
          <w:rFonts w:ascii="Times New Roman" w:hAnsi="Times New Roman"/>
          <w:lang w:val="es-ES"/>
        </w:rPr>
        <w:t>Políticas y poéticas del archivo</w:t>
      </w:r>
    </w:p>
    <w:p w:rsidR="00A523AC" w:rsidP="00A523AC" w:rsidRDefault="00A523AC" w14:paraId="2667D641" w14:textId="77777777">
      <w:pPr>
        <w:rPr>
          <w:rFonts w:ascii="Times New Roman" w:hAnsi="Times New Roman"/>
          <w:lang w:val="es-ES"/>
        </w:rPr>
      </w:pPr>
      <w:r>
        <w:rPr>
          <w:rFonts w:ascii="Times New Roman" w:hAnsi="Times New Roman"/>
          <w:lang w:val="es-ES"/>
        </w:rPr>
        <w:t>El archivo como modalidad no realista de (re-)presentación del pasado</w:t>
      </w:r>
    </w:p>
    <w:p w:rsidR="00A523AC" w:rsidP="00A523AC" w:rsidRDefault="00A523AC" w14:paraId="789333E2" w14:textId="77777777">
      <w:pPr>
        <w:rPr>
          <w:rFonts w:ascii="Times New Roman" w:hAnsi="Times New Roman"/>
          <w:lang w:val="es-ES"/>
        </w:rPr>
      </w:pPr>
      <w:proofErr w:type="spellStart"/>
      <w:r>
        <w:rPr>
          <w:rFonts w:ascii="Times New Roman" w:hAnsi="Times New Roman"/>
          <w:lang w:val="es-ES"/>
        </w:rPr>
        <w:t>Factualidad</w:t>
      </w:r>
      <w:proofErr w:type="spellEnd"/>
      <w:r>
        <w:rPr>
          <w:rFonts w:ascii="Times New Roman" w:hAnsi="Times New Roman"/>
          <w:lang w:val="es-ES"/>
        </w:rPr>
        <w:t xml:space="preserve"> y ficcionalidad: proyecciones ideológicas, implicancias políticas</w:t>
      </w:r>
    </w:p>
    <w:p w:rsidRPr="00A523AC" w:rsidR="00A523AC" w:rsidP="00A523AC" w:rsidRDefault="00A523AC" w14:paraId="423A4EC0" w14:textId="77777777">
      <w:pPr>
        <w:rPr>
          <w:rFonts w:ascii="Times New Roman" w:hAnsi="Times New Roman"/>
          <w:lang w:val="es-ES"/>
        </w:rPr>
      </w:pPr>
    </w:p>
    <w:p w:rsidRPr="009E3CCF" w:rsidR="009E3CCF" w:rsidP="009E3CCF" w:rsidRDefault="009E3CCF" w14:paraId="51EBFA15" w14:textId="77777777">
      <w:pPr>
        <w:jc w:val="both"/>
        <w:rPr>
          <w:rFonts w:ascii="Times New Roman" w:hAnsi="Times New Roman"/>
          <w:lang w:val="es-MX"/>
        </w:rPr>
      </w:pPr>
    </w:p>
    <w:p w:rsidR="009E3CCF" w:rsidP="009E3CCF" w:rsidRDefault="009E3CCF" w14:paraId="64E5EBC4" w14:textId="77777777">
      <w:pPr>
        <w:jc w:val="both"/>
        <w:rPr>
          <w:rFonts w:ascii="Times New Roman" w:hAnsi="Times New Roman"/>
          <w:caps/>
          <w:lang w:val="es-ES"/>
        </w:rPr>
      </w:pPr>
      <w:r>
        <w:rPr>
          <w:rFonts w:ascii="Times New Roman" w:hAnsi="Times New Roman"/>
          <w:caps/>
          <w:lang w:val="es-ES"/>
        </w:rPr>
        <w:t>p</w:t>
      </w:r>
      <w:r>
        <w:rPr>
          <w:rFonts w:ascii="Times New Roman" w:hAnsi="Times New Roman"/>
          <w:lang w:val="es-ES"/>
        </w:rPr>
        <w:t>ropuesta:</w:t>
      </w:r>
    </w:p>
    <w:p w:rsidRPr="009E3CCF" w:rsidR="009E3CCF" w:rsidP="009E3CCF" w:rsidRDefault="009E3CCF" w14:paraId="6392ACDF" w14:textId="77777777">
      <w:pPr>
        <w:jc w:val="both"/>
        <w:rPr>
          <w:rFonts w:ascii="Times New Roman" w:hAnsi="Times New Roman"/>
          <w:lang w:val="es-ES"/>
        </w:rPr>
      </w:pPr>
    </w:p>
    <w:p w:rsidRPr="009E3CCF" w:rsidR="009E3CCF" w:rsidP="009E3CCF" w:rsidRDefault="009E3CCF" w14:paraId="0CFECBB8" w14:textId="77777777">
      <w:pPr>
        <w:jc w:val="both"/>
        <w:rPr>
          <w:rFonts w:ascii="Times New Roman" w:hAnsi="Times New Roman"/>
          <w:lang w:val="es-MX"/>
        </w:rPr>
      </w:pPr>
      <w:r w:rsidRPr="009E3CCF">
        <w:rPr>
          <w:rFonts w:ascii="Times New Roman" w:hAnsi="Times New Roman"/>
          <w:lang w:val="es-MX"/>
        </w:rPr>
        <w:t xml:space="preserve">El tema del congreso, </w:t>
      </w:r>
      <w:r w:rsidRPr="009E3CCF">
        <w:rPr>
          <w:rFonts w:ascii="Times New Roman" w:hAnsi="Times New Roman"/>
          <w:i/>
          <w:lang w:val="es-MX"/>
        </w:rPr>
        <w:t>Cuerpos: miradas poéticas, significaciones políticas</w:t>
      </w:r>
      <w:r w:rsidRPr="009E3CCF">
        <w:rPr>
          <w:rFonts w:ascii="Times New Roman" w:hAnsi="Times New Roman"/>
          <w:lang w:val="es-MX"/>
        </w:rPr>
        <w:t xml:space="preserve">, invita a abordar la producción cultural iberoamericana desde múltiples perspectivas, pensando en ella misma como un cuerpo múltiple y tensionado, en/sobre/desde el que se desarrollan y juegan diversas prácticas de significación social, cultural, política y estética. La obra de Horacio Castellanos Moya, sin duda alguna, puede concebirse como un </w:t>
      </w:r>
      <w:r w:rsidRPr="009E3CCF">
        <w:rPr>
          <w:rFonts w:ascii="Times New Roman" w:hAnsi="Times New Roman"/>
          <w:i/>
          <w:lang w:val="es-MX"/>
        </w:rPr>
        <w:t>corpus</w:t>
      </w:r>
      <w:r w:rsidRPr="009E3CCF">
        <w:rPr>
          <w:rFonts w:ascii="Times New Roman" w:hAnsi="Times New Roman"/>
          <w:lang w:val="es-MX"/>
        </w:rPr>
        <w:t xml:space="preserve"> literario, </w:t>
      </w:r>
      <w:r w:rsidRPr="009E3CCF">
        <w:rPr>
          <w:rFonts w:ascii="Times New Roman" w:hAnsi="Times New Roman"/>
          <w:i/>
          <w:lang w:val="es-MX"/>
        </w:rPr>
        <w:t xml:space="preserve">a </w:t>
      </w:r>
      <w:proofErr w:type="spellStart"/>
      <w:r w:rsidRPr="009E3CCF">
        <w:rPr>
          <w:rFonts w:ascii="Times New Roman" w:hAnsi="Times New Roman"/>
          <w:i/>
          <w:lang w:val="es-MX"/>
        </w:rPr>
        <w:t>body</w:t>
      </w:r>
      <w:proofErr w:type="spellEnd"/>
      <w:r w:rsidRPr="009E3CCF">
        <w:rPr>
          <w:rFonts w:ascii="Times New Roman" w:hAnsi="Times New Roman"/>
          <w:i/>
          <w:lang w:val="es-MX"/>
        </w:rPr>
        <w:t xml:space="preserve"> </w:t>
      </w:r>
      <w:proofErr w:type="spellStart"/>
      <w:r w:rsidRPr="009E3CCF">
        <w:rPr>
          <w:rFonts w:ascii="Times New Roman" w:hAnsi="Times New Roman"/>
          <w:i/>
          <w:lang w:val="es-MX"/>
        </w:rPr>
        <w:t>of</w:t>
      </w:r>
      <w:proofErr w:type="spellEnd"/>
      <w:r w:rsidRPr="009E3CCF">
        <w:rPr>
          <w:rFonts w:ascii="Times New Roman" w:hAnsi="Times New Roman"/>
          <w:i/>
          <w:lang w:val="es-MX"/>
        </w:rPr>
        <w:t xml:space="preserve"> </w:t>
      </w:r>
      <w:proofErr w:type="spellStart"/>
      <w:r w:rsidRPr="009E3CCF">
        <w:rPr>
          <w:rFonts w:ascii="Times New Roman" w:hAnsi="Times New Roman"/>
          <w:i/>
          <w:lang w:val="es-MX"/>
        </w:rPr>
        <w:t>writing</w:t>
      </w:r>
      <w:proofErr w:type="spellEnd"/>
      <w:r w:rsidRPr="009E3CCF">
        <w:rPr>
          <w:rFonts w:ascii="Times New Roman" w:hAnsi="Times New Roman"/>
          <w:lang w:val="es-MX"/>
        </w:rPr>
        <w:t xml:space="preserve">, como se diría en inglés, que reúne y tensiona entre sus partes una diversidad de temas, alusiones históricas y políticas, gestos poéticos, dispositivos metatextuales, prácticas discursivas, materiales documentales o documentados, cuya configuración suscita reflexión sobre la escritura de lo político y la política de la escritura. La mesa propone un acercamiento a este </w:t>
      </w:r>
      <w:r w:rsidRPr="009E3CCF">
        <w:rPr>
          <w:rFonts w:ascii="Times New Roman" w:hAnsi="Times New Roman"/>
          <w:i/>
          <w:lang w:val="es-MX"/>
        </w:rPr>
        <w:t>corpus</w:t>
      </w:r>
      <w:r w:rsidRPr="009E3CCF">
        <w:rPr>
          <w:rFonts w:ascii="Times New Roman" w:hAnsi="Times New Roman"/>
          <w:lang w:val="es-MX"/>
        </w:rPr>
        <w:t xml:space="preserve"> a partir de los siguientes ejes:</w:t>
      </w:r>
    </w:p>
    <w:p w:rsidRPr="009E3CCF" w:rsidR="009E3CCF" w:rsidP="009E3CCF" w:rsidRDefault="009E3CCF" w14:paraId="25DA0A1E" w14:textId="77777777">
      <w:pPr>
        <w:numPr>
          <w:ilvl w:val="0"/>
          <w:numId w:val="1"/>
        </w:numPr>
        <w:contextualSpacing/>
        <w:jc w:val="both"/>
        <w:rPr>
          <w:rFonts w:ascii="Times New Roman" w:hAnsi="Times New Roman"/>
          <w:lang w:val="es-MX"/>
        </w:rPr>
      </w:pPr>
      <w:r w:rsidRPr="009E3CCF">
        <w:rPr>
          <w:rFonts w:ascii="Times New Roman" w:hAnsi="Times New Roman"/>
          <w:lang w:val="es-MX"/>
        </w:rPr>
        <w:t xml:space="preserve">La mirada en y desde el </w:t>
      </w:r>
      <w:r w:rsidRPr="009E3CCF">
        <w:rPr>
          <w:rFonts w:ascii="Times New Roman" w:hAnsi="Times New Roman"/>
          <w:i/>
          <w:lang w:val="es-MX"/>
        </w:rPr>
        <w:t>corpus</w:t>
      </w:r>
    </w:p>
    <w:p w:rsidRPr="009E3CCF" w:rsidR="009E3CCF" w:rsidP="009E3CCF" w:rsidRDefault="009E3CCF" w14:paraId="38C2E42F" w14:textId="77777777">
      <w:pPr>
        <w:numPr>
          <w:ilvl w:val="0"/>
          <w:numId w:val="1"/>
        </w:numPr>
        <w:contextualSpacing/>
        <w:jc w:val="both"/>
        <w:rPr>
          <w:rFonts w:ascii="Times New Roman" w:hAnsi="Times New Roman"/>
          <w:lang w:val="es-MX"/>
        </w:rPr>
      </w:pPr>
      <w:r w:rsidRPr="009E3CCF">
        <w:rPr>
          <w:rFonts w:ascii="Times New Roman" w:hAnsi="Times New Roman"/>
          <w:lang w:val="es-MX"/>
        </w:rPr>
        <w:t xml:space="preserve">El </w:t>
      </w:r>
      <w:r w:rsidRPr="009E3CCF">
        <w:rPr>
          <w:rFonts w:ascii="Times New Roman" w:hAnsi="Times New Roman"/>
          <w:i/>
          <w:lang w:val="es-MX"/>
        </w:rPr>
        <w:t>corpus</w:t>
      </w:r>
      <w:r w:rsidRPr="009E3CCF">
        <w:rPr>
          <w:rFonts w:ascii="Times New Roman" w:hAnsi="Times New Roman"/>
          <w:lang w:val="es-MX"/>
        </w:rPr>
        <w:t xml:space="preserve"> vs. el archivo</w:t>
      </w:r>
    </w:p>
    <w:p w:rsidRPr="009E3CCF" w:rsidR="009E3CCF" w:rsidP="009E3CCF" w:rsidRDefault="009E3CCF" w14:paraId="27B8BD43" w14:textId="77777777">
      <w:pPr>
        <w:numPr>
          <w:ilvl w:val="0"/>
          <w:numId w:val="1"/>
        </w:numPr>
        <w:contextualSpacing/>
        <w:jc w:val="both"/>
        <w:rPr>
          <w:rFonts w:ascii="Times New Roman" w:hAnsi="Times New Roman"/>
          <w:lang w:val="es-MX"/>
        </w:rPr>
      </w:pPr>
      <w:r w:rsidRPr="009E3CCF">
        <w:rPr>
          <w:rFonts w:ascii="Times New Roman" w:hAnsi="Times New Roman"/>
          <w:lang w:val="es-MX"/>
        </w:rPr>
        <w:t xml:space="preserve">El </w:t>
      </w:r>
      <w:r w:rsidRPr="009E3CCF">
        <w:rPr>
          <w:rFonts w:ascii="Times New Roman" w:hAnsi="Times New Roman"/>
          <w:i/>
          <w:lang w:val="es-MX"/>
        </w:rPr>
        <w:t>corpus</w:t>
      </w:r>
      <w:r w:rsidRPr="009E3CCF">
        <w:rPr>
          <w:rFonts w:ascii="Times New Roman" w:hAnsi="Times New Roman"/>
          <w:lang w:val="es-MX"/>
        </w:rPr>
        <w:t xml:space="preserve"> y otros cuerpos/</w:t>
      </w:r>
      <w:r w:rsidRPr="009E3CCF">
        <w:rPr>
          <w:rFonts w:ascii="Times New Roman" w:hAnsi="Times New Roman"/>
          <w:i/>
          <w:lang w:val="es-MX"/>
        </w:rPr>
        <w:t>corpus</w:t>
      </w:r>
      <w:r w:rsidRPr="009E3CCF">
        <w:rPr>
          <w:rFonts w:ascii="Times New Roman" w:hAnsi="Times New Roman"/>
          <w:lang w:val="es-MX"/>
        </w:rPr>
        <w:t xml:space="preserve"> que lo inspiran o transitan</w:t>
      </w:r>
    </w:p>
    <w:p w:rsidRPr="009E3CCF" w:rsidR="009E3CCF" w:rsidP="009E3CCF" w:rsidRDefault="009E3CCF" w14:paraId="7541732D" w14:textId="77777777">
      <w:pPr>
        <w:numPr>
          <w:ilvl w:val="0"/>
          <w:numId w:val="1"/>
        </w:numPr>
        <w:contextualSpacing/>
        <w:jc w:val="both"/>
        <w:rPr>
          <w:rFonts w:ascii="Times New Roman" w:hAnsi="Times New Roman"/>
          <w:lang w:val="es-MX"/>
        </w:rPr>
      </w:pPr>
      <w:r w:rsidRPr="009E3CCF">
        <w:rPr>
          <w:rFonts w:ascii="Times New Roman" w:hAnsi="Times New Roman"/>
          <w:lang w:val="es-MX"/>
        </w:rPr>
        <w:t xml:space="preserve">Lo </w:t>
      </w:r>
      <w:proofErr w:type="spellStart"/>
      <w:proofErr w:type="gramStart"/>
      <w:r w:rsidRPr="009E3CCF">
        <w:rPr>
          <w:rFonts w:ascii="Times New Roman" w:hAnsi="Times New Roman"/>
          <w:lang w:val="es-MX"/>
        </w:rPr>
        <w:t>entre-dicho</w:t>
      </w:r>
      <w:proofErr w:type="spellEnd"/>
      <w:proofErr w:type="gramEnd"/>
      <w:r w:rsidRPr="009E3CCF">
        <w:rPr>
          <w:rFonts w:ascii="Times New Roman" w:hAnsi="Times New Roman"/>
          <w:lang w:val="es-MX"/>
        </w:rPr>
        <w:t xml:space="preserve"> y los silencios, las heridas y los restos que tensionan el </w:t>
      </w:r>
      <w:r w:rsidRPr="009E3CCF">
        <w:rPr>
          <w:rFonts w:ascii="Times New Roman" w:hAnsi="Times New Roman"/>
          <w:i/>
          <w:lang w:val="es-MX"/>
        </w:rPr>
        <w:t>corpus</w:t>
      </w:r>
    </w:p>
    <w:p w:rsidRPr="009E3CCF" w:rsidR="009E3CCF" w:rsidP="009E3CCF" w:rsidRDefault="009E3CCF" w14:paraId="6AEC7C42" w14:textId="77777777">
      <w:pPr>
        <w:numPr>
          <w:ilvl w:val="0"/>
          <w:numId w:val="1"/>
        </w:numPr>
        <w:contextualSpacing/>
        <w:jc w:val="both"/>
        <w:rPr>
          <w:rFonts w:ascii="Times New Roman" w:hAnsi="Times New Roman"/>
          <w:lang w:val="es-MX"/>
        </w:rPr>
      </w:pPr>
      <w:r w:rsidRPr="009E3CCF">
        <w:rPr>
          <w:rFonts w:ascii="Times New Roman" w:hAnsi="Times New Roman"/>
          <w:lang w:val="es-MX"/>
        </w:rPr>
        <w:t xml:space="preserve">Las textualidades, los géneros, los discursos y los lenguajes del </w:t>
      </w:r>
      <w:r w:rsidRPr="009E3CCF">
        <w:rPr>
          <w:rFonts w:ascii="Times New Roman" w:hAnsi="Times New Roman"/>
          <w:i/>
          <w:lang w:val="es-MX"/>
        </w:rPr>
        <w:t>corpus</w:t>
      </w:r>
    </w:p>
    <w:p w:rsidRPr="009E3CCF" w:rsidR="009E3CCF" w:rsidP="009E3CCF" w:rsidRDefault="009E3CCF" w14:paraId="0D67D402" w14:textId="77777777">
      <w:pPr>
        <w:numPr>
          <w:ilvl w:val="0"/>
          <w:numId w:val="1"/>
        </w:numPr>
        <w:contextualSpacing/>
        <w:jc w:val="both"/>
        <w:rPr>
          <w:rFonts w:ascii="Times New Roman" w:hAnsi="Times New Roman"/>
          <w:lang w:val="es-MX"/>
        </w:rPr>
      </w:pPr>
      <w:r w:rsidRPr="009E3CCF">
        <w:rPr>
          <w:rFonts w:ascii="Times New Roman" w:hAnsi="Times New Roman"/>
          <w:lang w:val="es-MX"/>
        </w:rPr>
        <w:t xml:space="preserve">Los cuerpos en el </w:t>
      </w:r>
      <w:r w:rsidRPr="009E3CCF">
        <w:rPr>
          <w:rFonts w:ascii="Times New Roman" w:hAnsi="Times New Roman"/>
          <w:i/>
          <w:lang w:val="es-MX"/>
        </w:rPr>
        <w:t>corpus</w:t>
      </w:r>
      <w:r w:rsidRPr="009E3CCF">
        <w:rPr>
          <w:rFonts w:ascii="Times New Roman" w:hAnsi="Times New Roman"/>
          <w:lang w:val="es-MX"/>
        </w:rPr>
        <w:t>: género, configuración, distribución, significación</w:t>
      </w:r>
    </w:p>
    <w:p w:rsidRPr="009E3CCF" w:rsidR="009E3CCF" w:rsidP="009E3CCF" w:rsidRDefault="009E3CCF" w14:paraId="633D1715" w14:textId="77777777">
      <w:pPr>
        <w:numPr>
          <w:ilvl w:val="0"/>
          <w:numId w:val="1"/>
        </w:numPr>
        <w:contextualSpacing/>
        <w:jc w:val="both"/>
        <w:rPr>
          <w:rFonts w:ascii="Times New Roman" w:hAnsi="Times New Roman"/>
          <w:lang w:val="es-MX"/>
        </w:rPr>
      </w:pPr>
      <w:r w:rsidRPr="009E3CCF">
        <w:rPr>
          <w:rFonts w:ascii="Times New Roman" w:hAnsi="Times New Roman"/>
          <w:lang w:val="es-MX"/>
        </w:rPr>
        <w:t xml:space="preserve">El </w:t>
      </w:r>
      <w:r w:rsidRPr="009E3CCF">
        <w:rPr>
          <w:rFonts w:ascii="Times New Roman" w:hAnsi="Times New Roman"/>
          <w:i/>
          <w:lang w:val="es-MX"/>
        </w:rPr>
        <w:t>corpus</w:t>
      </w:r>
      <w:r w:rsidRPr="009E3CCF">
        <w:rPr>
          <w:rFonts w:ascii="Times New Roman" w:hAnsi="Times New Roman"/>
          <w:lang w:val="es-MX"/>
        </w:rPr>
        <w:t xml:space="preserve"> como una dramatización de la relación estética/política</w:t>
      </w:r>
    </w:p>
    <w:p w:rsidRPr="009E3CCF" w:rsidR="009E3CCF" w:rsidP="009E3CCF" w:rsidRDefault="009E3CCF" w14:paraId="39AB6FF9" w14:textId="77777777">
      <w:pPr>
        <w:jc w:val="both"/>
        <w:rPr>
          <w:rFonts w:ascii="Times New Roman" w:hAnsi="Times New Roman"/>
          <w:b/>
          <w:u w:val="thick"/>
          <w:lang w:val="es-MX"/>
        </w:rPr>
      </w:pPr>
    </w:p>
    <w:p w:rsidRPr="009E3CCF" w:rsidR="009E3CCF" w:rsidP="009E3CCF" w:rsidRDefault="009E3CCF" w14:paraId="00F37A27" w14:textId="77777777">
      <w:pPr>
        <w:rPr>
          <w:rFonts w:ascii="Times New Roman" w:hAnsi="Times New Roman"/>
          <w:lang w:val="es-ES"/>
        </w:rPr>
      </w:pPr>
    </w:p>
    <w:p w:rsidR="009E3CCF" w:rsidP="009E3CCF" w:rsidRDefault="009E3CCF" w14:paraId="17A1E3B7" w14:textId="77777777">
      <w:pPr>
        <w:rPr>
          <w:rFonts w:ascii="Times New Roman" w:hAnsi="Times New Roman"/>
          <w:b/>
          <w:lang w:val="es-MX"/>
        </w:rPr>
      </w:pPr>
    </w:p>
    <w:p w:rsidR="00A523AC" w:rsidP="009E3CCF" w:rsidRDefault="00A523AC" w14:paraId="38A9AA24" w14:textId="77777777">
      <w:pPr>
        <w:rPr>
          <w:rFonts w:ascii="Times New Roman" w:hAnsi="Times New Roman"/>
          <w:lang w:val="es-MX"/>
        </w:rPr>
      </w:pPr>
    </w:p>
    <w:p w:rsidR="00A523AC" w:rsidP="009E3CCF" w:rsidRDefault="00A523AC" w14:paraId="5FF0F111" w14:textId="77777777">
      <w:pPr>
        <w:rPr>
          <w:rFonts w:ascii="Times New Roman" w:hAnsi="Times New Roman"/>
          <w:lang w:val="es-MX"/>
        </w:rPr>
      </w:pPr>
    </w:p>
    <w:p w:rsidR="00A523AC" w:rsidP="009E3CCF" w:rsidRDefault="00A523AC" w14:paraId="395D145C" w14:textId="77777777">
      <w:pPr>
        <w:rPr>
          <w:rFonts w:ascii="Times New Roman" w:hAnsi="Times New Roman"/>
          <w:lang w:val="es-MX"/>
        </w:rPr>
      </w:pPr>
    </w:p>
    <w:p w:rsidR="00A523AC" w:rsidP="009E3CCF" w:rsidRDefault="00A523AC" w14:paraId="42E2D893" w14:textId="77777777">
      <w:pPr>
        <w:rPr>
          <w:rFonts w:ascii="Times New Roman" w:hAnsi="Times New Roman"/>
          <w:lang w:val="es-MX"/>
        </w:rPr>
      </w:pPr>
    </w:p>
    <w:p w:rsidR="00A523AC" w:rsidP="009E3CCF" w:rsidRDefault="00A523AC" w14:paraId="139B605D" w14:textId="77777777">
      <w:pPr>
        <w:rPr>
          <w:rFonts w:ascii="Times New Roman" w:hAnsi="Times New Roman"/>
          <w:lang w:val="es-MX"/>
        </w:rPr>
      </w:pPr>
      <w:r>
        <w:rPr>
          <w:rFonts w:ascii="Times New Roman" w:hAnsi="Times New Roman"/>
          <w:lang w:val="es-MX"/>
        </w:rPr>
        <w:t xml:space="preserve">Participantes: </w:t>
      </w:r>
    </w:p>
    <w:p w:rsidR="00A523AC" w:rsidP="009E3CCF" w:rsidRDefault="00A523AC" w14:paraId="4ACC84E9" w14:textId="77777777">
      <w:pPr>
        <w:rPr>
          <w:rFonts w:ascii="Times New Roman" w:hAnsi="Times New Roman"/>
          <w:lang w:val="es-MX"/>
        </w:rPr>
      </w:pPr>
    </w:p>
    <w:p w:rsidR="00A523AC" w:rsidP="009E3CCF" w:rsidRDefault="00A523AC" w14:paraId="2313B02B" w14:textId="77777777">
      <w:pPr>
        <w:rPr>
          <w:rFonts w:ascii="Times New Roman" w:hAnsi="Times New Roman"/>
          <w:lang w:val="es-MX"/>
        </w:rPr>
      </w:pPr>
    </w:p>
    <w:p w:rsidRPr="00A523AC" w:rsidR="00A523AC" w:rsidP="009E3CCF" w:rsidRDefault="00A523AC" w14:paraId="455A2D13" w14:textId="77777777">
      <w:pPr>
        <w:rPr>
          <w:rFonts w:ascii="Times New Roman" w:hAnsi="Times New Roman"/>
          <w:b/>
          <w:lang w:val="es-MX"/>
        </w:rPr>
      </w:pPr>
      <w:r w:rsidRPr="00A523AC">
        <w:rPr>
          <w:rFonts w:ascii="Times New Roman" w:hAnsi="Times New Roman"/>
          <w:b/>
          <w:lang w:val="es-MX"/>
        </w:rPr>
        <w:t>1- Tania PL</w:t>
      </w:r>
      <w:r>
        <w:rPr>
          <w:rFonts w:ascii="Times New Roman" w:hAnsi="Times New Roman"/>
          <w:b/>
          <w:lang w:val="es-MX"/>
        </w:rPr>
        <w:t>E</w:t>
      </w:r>
      <w:r w:rsidRPr="00A523AC">
        <w:rPr>
          <w:rFonts w:ascii="Times New Roman" w:hAnsi="Times New Roman"/>
          <w:b/>
          <w:lang w:val="es-MX"/>
        </w:rPr>
        <w:t>ITEZ</w:t>
      </w:r>
    </w:p>
    <w:p w:rsidR="00A523AC" w:rsidP="009E3CCF" w:rsidRDefault="00A523AC" w14:paraId="2F80085F" w14:textId="77777777">
      <w:pPr>
        <w:rPr>
          <w:rFonts w:ascii="Times New Roman" w:hAnsi="Times New Roman"/>
          <w:lang w:val="es-MX"/>
        </w:rPr>
      </w:pPr>
    </w:p>
    <w:p w:rsidR="00A523AC" w:rsidP="009E3CCF" w:rsidRDefault="00A523AC" w14:paraId="5DCDEF83" w14:textId="77777777">
      <w:pPr>
        <w:rPr>
          <w:rFonts w:ascii="Times New Roman" w:hAnsi="Times New Roman"/>
          <w:lang w:val="es-MX"/>
        </w:rPr>
      </w:pPr>
      <w:r>
        <w:rPr>
          <w:rFonts w:ascii="Times New Roman" w:hAnsi="Times New Roman"/>
          <w:lang w:val="es-MX"/>
        </w:rPr>
        <w:t>Universidad de El Salvador / Universidad de Wuppertal</w:t>
      </w:r>
    </w:p>
    <w:p w:rsidR="00A523AC" w:rsidP="009E3CCF" w:rsidRDefault="00A523AC" w14:paraId="406A6DF9" w14:textId="77777777">
      <w:pPr>
        <w:rPr>
          <w:rFonts w:ascii="Times New Roman" w:hAnsi="Times New Roman"/>
          <w:lang w:val="es-MX"/>
        </w:rPr>
      </w:pPr>
    </w:p>
    <w:p w:rsidRPr="009E3CCF" w:rsidR="00A523AC" w:rsidP="00A523AC" w:rsidRDefault="00A523AC" w14:paraId="4E09CD30" w14:textId="77777777">
      <w:pPr>
        <w:rPr>
          <w:rFonts w:ascii="Times New Roman" w:hAnsi="Times New Roman"/>
          <w:b/>
          <w:bCs/>
          <w:lang w:val="es-ES_tradnl"/>
        </w:rPr>
      </w:pPr>
      <w:r>
        <w:rPr>
          <w:rFonts w:ascii="Times New Roman" w:hAnsi="Times New Roman"/>
          <w:lang w:val="es-MX"/>
        </w:rPr>
        <w:t xml:space="preserve">Título: </w:t>
      </w:r>
      <w:r>
        <w:rPr>
          <w:rFonts w:ascii="Times New Roman" w:hAnsi="Times New Roman"/>
          <w:b/>
          <w:bCs/>
          <w:lang w:val="es-ES_tradnl"/>
        </w:rPr>
        <w:t>“</w:t>
      </w:r>
      <w:r w:rsidRPr="009E3CCF">
        <w:rPr>
          <w:rFonts w:ascii="Times New Roman" w:hAnsi="Times New Roman"/>
          <w:b/>
          <w:bCs/>
          <w:lang w:val="es-ES_tradnl"/>
        </w:rPr>
        <w:t>Las escrituras autobiográficas de las mujeres de la familia Aragón</w:t>
      </w:r>
      <w:r>
        <w:rPr>
          <w:rFonts w:ascii="Times New Roman" w:hAnsi="Times New Roman"/>
          <w:b/>
          <w:bCs/>
          <w:lang w:val="es-ES_tradnl"/>
        </w:rPr>
        <w:t>”</w:t>
      </w:r>
    </w:p>
    <w:p w:rsidRPr="009E3CCF" w:rsidR="00A523AC" w:rsidP="00A523AC" w:rsidRDefault="00A523AC" w14:paraId="69117B35" w14:textId="77777777">
      <w:pPr>
        <w:rPr>
          <w:rFonts w:ascii="Times New Roman" w:hAnsi="Times New Roman"/>
          <w:b/>
          <w:bCs/>
          <w:lang w:val="es-ES_tradnl"/>
        </w:rPr>
      </w:pPr>
    </w:p>
    <w:p w:rsidR="00A523AC" w:rsidP="00A523AC" w:rsidRDefault="00A523AC" w14:paraId="5EB0991D" w14:textId="77777777">
      <w:pPr>
        <w:rPr>
          <w:rFonts w:ascii="Times New Roman" w:hAnsi="Times New Roman"/>
          <w:bCs/>
          <w:lang w:val="es-ES_tradnl"/>
        </w:rPr>
      </w:pPr>
      <w:r w:rsidRPr="00A523AC">
        <w:rPr>
          <w:rFonts w:ascii="Times New Roman" w:hAnsi="Times New Roman"/>
          <w:bCs/>
          <w:lang w:val="es-ES_tradnl"/>
        </w:rPr>
        <w:t>Propuesta:</w:t>
      </w:r>
    </w:p>
    <w:p w:rsidRPr="00A523AC" w:rsidR="00A523AC" w:rsidP="00A523AC" w:rsidRDefault="00A523AC" w14:paraId="37EEC6DA" w14:textId="77777777">
      <w:pPr>
        <w:rPr>
          <w:rFonts w:ascii="Times New Roman" w:hAnsi="Times New Roman"/>
          <w:bCs/>
          <w:lang w:val="es-ES_tradnl"/>
        </w:rPr>
      </w:pPr>
    </w:p>
    <w:p w:rsidRPr="009E3CCF" w:rsidR="00A523AC" w:rsidP="00A523AC" w:rsidRDefault="00A523AC" w14:paraId="5E4F6073" w14:textId="77777777">
      <w:pPr>
        <w:jc w:val="both"/>
        <w:rPr>
          <w:rFonts w:ascii="Times New Roman" w:hAnsi="Times New Roman"/>
          <w:lang w:val="es-ES_tradnl"/>
        </w:rPr>
      </w:pPr>
      <w:r w:rsidRPr="009E3CCF">
        <w:rPr>
          <w:rFonts w:ascii="Times New Roman" w:hAnsi="Times New Roman"/>
          <w:lang w:val="es-ES_tradnl"/>
        </w:rPr>
        <w:t xml:space="preserve">En la saga de la familia Aragón de Horacio Castellanos Moya, los hombres están obsesionados </w:t>
      </w:r>
      <w:r w:rsidRPr="009E3CCF">
        <w:rPr>
          <w:rFonts w:ascii="Times New Roman" w:hAnsi="Times New Roman" w:eastAsia="Times New Roman"/>
          <w:lang w:val="es-ES_tradnl"/>
        </w:rPr>
        <w:t>con ser partícipes de la Historia</w:t>
      </w:r>
      <w:r w:rsidRPr="009E3CCF">
        <w:rPr>
          <w:rFonts w:ascii="Times New Roman" w:hAnsi="Times New Roman"/>
          <w:lang w:val="es-ES_tradnl"/>
        </w:rPr>
        <w:t xml:space="preserve"> y eso los lleva a enfrentarse con una realidad hambrienta de poder, representada por un Estado represor, pero también por los juegos de la política. Son hombres mordidos no solo por la violencia de un país sino también por aquella desencadenada por los tópicos de la masculinidad que operan sobre ellos, </w:t>
      </w:r>
      <w:r w:rsidRPr="009E3CCF">
        <w:rPr>
          <w:rFonts w:ascii="Times New Roman" w:hAnsi="Times New Roman"/>
          <w:lang w:val="es-ES"/>
        </w:rPr>
        <w:t xml:space="preserve">una </w:t>
      </w:r>
      <w:r w:rsidRPr="009E3CCF">
        <w:rPr>
          <w:rFonts w:ascii="Times New Roman" w:hAnsi="Times New Roman"/>
          <w:lang w:val="es-ES_tradnl"/>
        </w:rPr>
        <w:t xml:space="preserve">exigencia que termina convirtiéndolos en “guerreros fatigados”. </w:t>
      </w:r>
      <w:proofErr w:type="gramStart"/>
      <w:r w:rsidRPr="009E3CCF">
        <w:rPr>
          <w:rFonts w:ascii="Times New Roman" w:hAnsi="Times New Roman" w:eastAsia="Times New Roman"/>
          <w:lang w:val="es-ES_tradnl"/>
        </w:rPr>
        <w:t>Pero,</w:t>
      </w:r>
      <w:proofErr w:type="gramEnd"/>
      <w:r w:rsidRPr="009E3CCF">
        <w:rPr>
          <w:rFonts w:ascii="Times New Roman" w:hAnsi="Times New Roman" w:eastAsia="Times New Roman"/>
          <w:lang w:val="es-ES_tradnl"/>
        </w:rPr>
        <w:t xml:space="preserve"> ¿qué sucede con las mujeres de esta familia? Por medio de su diario, Haydée ejerce el rol de documentalista de la memoria tanto familiar (los ritos de una familia acomodada y activa en el terreno político) como histórica (los movimientos sociales). Así, el laboratorio doméstico (lo privado) adquiere el mismo valor que la acción histórica (lo público). Haydée cuestiona la dictadura de “El Brujo” y se convierte momentáneamente en sujeto histórico junto a un grupo de mujeres activistas. Por otra parte,</w:t>
      </w:r>
      <w:r w:rsidRPr="009E3CCF">
        <w:rPr>
          <w:rFonts w:ascii="Times New Roman" w:hAnsi="Times New Roman"/>
          <w:lang w:val="es-ES_tradnl"/>
        </w:rPr>
        <w:t xml:space="preserve"> Teti (Esther) también documenta lo privado y lo público por medio de la epístola y, aunque su participación social no llega a las dimensiones de Haydée, sí ofrece perspectivas alternativas desde el “lado oscuro de la casa”. </w:t>
      </w:r>
      <w:r w:rsidRPr="009E3CCF">
        <w:rPr>
          <w:rFonts w:ascii="Times New Roman" w:hAnsi="Times New Roman" w:eastAsia="Times New Roman"/>
          <w:lang w:val="es-ES_tradnl"/>
        </w:rPr>
        <w:t>No obstante, hacia al final, la voz de Haydée se disuelve y se regresa a la contundente presencia de Pericles, su marido, el referente intelectual de la familia Aragón. Así, Castellanos Moya pone en cuestión un problema no solo político sino también cultural: sus personajes</w:t>
      </w:r>
      <w:r w:rsidRPr="009E3CCF">
        <w:rPr>
          <w:rFonts w:ascii="Times New Roman" w:hAnsi="Times New Roman"/>
          <w:lang w:val="es-ES_tradnl"/>
        </w:rPr>
        <w:t xml:space="preserve"> se encuentran dentro de un mundo sofocante construido por un imaginario androcéntrico, patriarcal, insaciable de poder. </w:t>
      </w:r>
    </w:p>
    <w:p w:rsidRPr="009E3CCF" w:rsidR="00A523AC" w:rsidP="1C7A174C" w:rsidRDefault="00A523AC" w14:paraId="26341204" w14:textId="77777777" w14:noSpellErr="1">
      <w:pPr>
        <w:ind w:firstLine="708"/>
        <w:jc w:val="both"/>
        <w:rPr>
          <w:rFonts w:ascii="Times New Roman" w:hAnsi="Times New Roman"/>
          <w:lang w:val="es-ES"/>
        </w:rPr>
      </w:pPr>
      <w:r w:rsidRPr="1C7A174C" w:rsidR="00A523AC">
        <w:rPr>
          <w:rFonts w:ascii="Times New Roman" w:hAnsi="Times New Roman"/>
          <w:lang w:val="es-ES"/>
        </w:rPr>
        <w:t xml:space="preserve">En esta intervención se abordarán las escrituras autobiográficas de las mujeres Aragón: de qué manera se incrustan en el </w:t>
      </w:r>
      <w:r w:rsidRPr="1C7A174C" w:rsidR="00A523AC">
        <w:rPr>
          <w:rFonts w:ascii="Times New Roman" w:hAnsi="Times New Roman"/>
          <w:i w:val="1"/>
          <w:iCs w:val="1"/>
          <w:lang w:val="es-ES"/>
        </w:rPr>
        <w:t>corpus,</w:t>
      </w:r>
      <w:r w:rsidRPr="1C7A174C" w:rsidR="00A523AC">
        <w:rPr>
          <w:rFonts w:ascii="Times New Roman" w:hAnsi="Times New Roman"/>
          <w:lang w:val="es-ES"/>
        </w:rPr>
        <w:t xml:space="preserve"> cuáles tópicos se utilizan y/o transgreden. Además, se prestará atención al entrecruzamiento entre lo público y lo privado, problematizando sus fronteras, aunque sin dejar de prestar atención a aquellos límites (culturales) que no permiten disolver el imaginario que las codifica. A partir de lo anterior surge la pregunta que se intentará responder: ¿Es posible identificar puntos de fuga que permitan entrever espacios de encuentro más flexibles, elásticos e incluso ambiguos, que disputen la dicotomía, el binarismo? </w:t>
      </w:r>
    </w:p>
    <w:p w:rsidR="00A523AC" w:rsidP="009E3CCF" w:rsidRDefault="00A523AC" w14:paraId="36A3EF0F" w14:textId="77777777">
      <w:pPr>
        <w:rPr>
          <w:rFonts w:ascii="Times New Roman" w:hAnsi="Times New Roman"/>
          <w:lang w:val="es-ES_tradnl"/>
        </w:rPr>
      </w:pPr>
    </w:p>
    <w:p w:rsidR="00A523AC" w:rsidP="009E3CCF" w:rsidRDefault="00A523AC" w14:paraId="4A16D07D" w14:textId="77777777">
      <w:pPr>
        <w:rPr>
          <w:rFonts w:ascii="Times New Roman" w:hAnsi="Times New Roman"/>
          <w:lang w:val="es-ES_tradnl"/>
        </w:rPr>
      </w:pPr>
    </w:p>
    <w:p w:rsidRPr="00A523AC" w:rsidR="00A523AC" w:rsidP="009E3CCF" w:rsidRDefault="00A523AC" w14:paraId="68493488" w14:textId="77777777">
      <w:pPr>
        <w:rPr>
          <w:rFonts w:ascii="Times New Roman" w:hAnsi="Times New Roman"/>
          <w:b/>
          <w:lang w:val="es-ES_tradnl"/>
        </w:rPr>
      </w:pPr>
      <w:r w:rsidRPr="00A523AC">
        <w:rPr>
          <w:rFonts w:ascii="Times New Roman" w:hAnsi="Times New Roman"/>
          <w:b/>
          <w:lang w:val="es-ES_tradnl"/>
        </w:rPr>
        <w:t>2- Marta WALDEGARAY</w:t>
      </w:r>
    </w:p>
    <w:p w:rsidR="00A523AC" w:rsidP="009E3CCF" w:rsidRDefault="00A523AC" w14:paraId="5B713F8A" w14:textId="77777777">
      <w:pPr>
        <w:rPr>
          <w:rFonts w:ascii="Times New Roman" w:hAnsi="Times New Roman"/>
          <w:lang w:val="es-ES_tradnl"/>
        </w:rPr>
      </w:pPr>
    </w:p>
    <w:p w:rsidR="00A523AC" w:rsidP="009E3CCF" w:rsidRDefault="00A523AC" w14:paraId="229F6DD2" w14:textId="77777777">
      <w:pPr>
        <w:rPr>
          <w:rFonts w:ascii="Times New Roman" w:hAnsi="Times New Roman"/>
          <w:lang w:val="es-ES_tradnl"/>
        </w:rPr>
      </w:pPr>
      <w:r>
        <w:rPr>
          <w:rFonts w:ascii="Times New Roman" w:hAnsi="Times New Roman"/>
          <w:lang w:val="es-ES_tradnl"/>
        </w:rPr>
        <w:t>Universidad de Reims</w:t>
      </w:r>
    </w:p>
    <w:p w:rsidR="00A523AC" w:rsidP="009E3CCF" w:rsidRDefault="00A523AC" w14:paraId="5944DF37" w14:textId="77777777">
      <w:pPr>
        <w:rPr>
          <w:rFonts w:ascii="Times New Roman" w:hAnsi="Times New Roman"/>
          <w:lang w:val="es-ES_tradnl"/>
        </w:rPr>
      </w:pPr>
    </w:p>
    <w:p w:rsidRPr="009E3CCF" w:rsidR="00A523AC" w:rsidP="00A523AC" w:rsidRDefault="00A523AC" w14:paraId="42341739" w14:textId="77777777">
      <w:pPr>
        <w:jc w:val="both"/>
        <w:rPr>
          <w:rFonts w:ascii="Times New Roman" w:hAnsi="Times New Roman"/>
          <w:b/>
          <w:lang w:val="es-MX"/>
        </w:rPr>
      </w:pPr>
      <w:r w:rsidRPr="00A523AC">
        <w:rPr>
          <w:rFonts w:ascii="Times New Roman" w:hAnsi="Times New Roman"/>
          <w:lang w:val="es-MX"/>
        </w:rPr>
        <w:t>Título:</w:t>
      </w:r>
      <w:r w:rsidRPr="009E3CCF">
        <w:rPr>
          <w:rFonts w:ascii="Times New Roman" w:hAnsi="Times New Roman"/>
          <w:b/>
          <w:lang w:val="es-MX"/>
        </w:rPr>
        <w:t xml:space="preserve"> </w:t>
      </w:r>
      <w:r>
        <w:rPr>
          <w:rFonts w:ascii="Times New Roman" w:hAnsi="Times New Roman"/>
          <w:b/>
          <w:lang w:val="es-MX"/>
        </w:rPr>
        <w:t>“</w:t>
      </w:r>
      <w:r w:rsidRPr="009E3CCF">
        <w:rPr>
          <w:rFonts w:ascii="Times New Roman" w:hAnsi="Times New Roman"/>
          <w:b/>
          <w:lang w:val="es-MX"/>
        </w:rPr>
        <w:t>Horacio Castellanos Moya: cómo lidiar con lo perdido</w:t>
      </w:r>
      <w:r>
        <w:rPr>
          <w:rFonts w:ascii="Times New Roman" w:hAnsi="Times New Roman"/>
          <w:b/>
          <w:lang w:val="es-MX"/>
        </w:rPr>
        <w:t>”</w:t>
      </w:r>
    </w:p>
    <w:p w:rsidRPr="009E3CCF" w:rsidR="00A523AC" w:rsidP="00A523AC" w:rsidRDefault="00A523AC" w14:paraId="636BC22B" w14:textId="77777777">
      <w:pPr>
        <w:jc w:val="both"/>
        <w:textAlignment w:val="baseline"/>
        <w:rPr>
          <w:rFonts w:ascii="Times New Roman" w:hAnsi="Times New Roman"/>
          <w:lang w:val="es-MX"/>
        </w:rPr>
      </w:pPr>
    </w:p>
    <w:p w:rsidR="00A523AC" w:rsidP="00A523AC" w:rsidRDefault="00A523AC" w14:paraId="3804CB01" w14:textId="77777777">
      <w:pPr>
        <w:jc w:val="both"/>
        <w:textAlignment w:val="baseline"/>
        <w:rPr>
          <w:rFonts w:ascii="Times New Roman" w:hAnsi="Times New Roman"/>
          <w:lang w:val="es-MX"/>
        </w:rPr>
      </w:pPr>
      <w:r w:rsidRPr="00A523AC">
        <w:rPr>
          <w:rFonts w:ascii="Times New Roman" w:hAnsi="Times New Roman"/>
          <w:lang w:val="es-MX"/>
        </w:rPr>
        <w:t>Propuesta:</w:t>
      </w:r>
    </w:p>
    <w:p w:rsidRPr="00A523AC" w:rsidR="00A523AC" w:rsidP="00A523AC" w:rsidRDefault="00A523AC" w14:paraId="2AECC7F8" w14:textId="77777777">
      <w:pPr>
        <w:jc w:val="both"/>
        <w:textAlignment w:val="baseline"/>
        <w:rPr>
          <w:rFonts w:ascii="Times New Roman" w:hAnsi="Times New Roman"/>
          <w:lang w:val="es-MX"/>
        </w:rPr>
      </w:pPr>
    </w:p>
    <w:p w:rsidRPr="009E3CCF" w:rsidR="00A523AC" w:rsidP="00A523AC" w:rsidRDefault="00A523AC" w14:paraId="58C0506E" w14:textId="77777777">
      <w:pPr>
        <w:jc w:val="both"/>
        <w:textAlignment w:val="baseline"/>
        <w:rPr>
          <w:rFonts w:ascii="Times New Roman" w:hAnsi="Times New Roman"/>
          <w:lang w:val="es-MX"/>
        </w:rPr>
      </w:pPr>
      <w:r w:rsidRPr="009E3CCF">
        <w:rPr>
          <w:rFonts w:ascii="Times New Roman" w:hAnsi="Times New Roman"/>
          <w:lang w:val="es-MX"/>
        </w:rPr>
        <w:t>El universo narrativo de Horacio Castellanos Moya se caracteriza por el entramado de registros históricos. A menudo, los sucesos de la historia centroamericana contemporánea son narrados en sus textos desde la perspectiva prismática de historias familiares o memorias individuales.</w:t>
      </w:r>
      <w:r w:rsidRPr="009E3CCF">
        <w:rPr>
          <w:rFonts w:ascii="Times New Roman" w:hAnsi="Times New Roman"/>
          <w:color w:val="008000"/>
          <w:lang w:val="es-MX"/>
        </w:rPr>
        <w:t xml:space="preserve"> </w:t>
      </w:r>
      <w:r w:rsidRPr="009E3CCF">
        <w:rPr>
          <w:rFonts w:ascii="Times New Roman" w:hAnsi="Times New Roman"/>
          <w:lang w:val="es-MX"/>
        </w:rPr>
        <w:t>Vejaciones, atropellos, pérdidas individuales y colectivas son los violentos exponentes desde los cuales el autor lee las relaciones entre la literatura y lo real.</w:t>
      </w:r>
    </w:p>
    <w:p w:rsidRPr="009E3CCF" w:rsidR="00A523AC" w:rsidP="00A523AC" w:rsidRDefault="00A523AC" w14:paraId="64DA75E8" w14:textId="77777777">
      <w:pPr>
        <w:jc w:val="both"/>
        <w:rPr>
          <w:rFonts w:ascii="Times New Roman" w:hAnsi="Times New Roman" w:eastAsia="Times New Roman"/>
          <w:lang w:val="es-ES"/>
        </w:rPr>
      </w:pPr>
      <w:r w:rsidRPr="009E3CCF">
        <w:rPr>
          <w:rFonts w:ascii="Times New Roman" w:hAnsi="Times New Roman"/>
          <w:lang w:val="es-MX"/>
        </w:rPr>
        <w:t xml:space="preserve">En su narrativa, la violencia </w:t>
      </w:r>
      <w:proofErr w:type="gramStart"/>
      <w:r w:rsidRPr="009E3CCF">
        <w:rPr>
          <w:rFonts w:ascii="Times New Roman" w:hAnsi="Times New Roman"/>
          <w:lang w:val="es-MX"/>
        </w:rPr>
        <w:t>socio-política</w:t>
      </w:r>
      <w:proofErr w:type="gramEnd"/>
      <w:r w:rsidRPr="009E3CCF">
        <w:rPr>
          <w:rFonts w:ascii="Times New Roman" w:hAnsi="Times New Roman"/>
          <w:lang w:val="es-MX"/>
        </w:rPr>
        <w:t xml:space="preserve"> alimenta la acción y la vida interior de los personajes, una vida plena de fastidio, crueldad, asco, desgano, angustia, imprevisibilidad, cinismo. Estas expresiones de lo íntimo aparecen recurrentemente en la obra de Castellanos Moya para dar cuenta de lo real. En contextos de fuerte conflictividad entre el personaje y su entorno, puede observarse que el encierro y en particular </w:t>
      </w:r>
      <w:proofErr w:type="gramStart"/>
      <w:r w:rsidRPr="009E3CCF">
        <w:rPr>
          <w:rFonts w:ascii="Times New Roman" w:hAnsi="Times New Roman"/>
          <w:lang w:val="es-MX"/>
        </w:rPr>
        <w:t>la horizontalidad son</w:t>
      </w:r>
      <w:proofErr w:type="gramEnd"/>
      <w:r w:rsidRPr="009E3CCF">
        <w:rPr>
          <w:rFonts w:ascii="Times New Roman" w:hAnsi="Times New Roman"/>
          <w:lang w:val="es-MX"/>
        </w:rPr>
        <w:t xml:space="preserve"> en no pocos personajes del autor disposiciones corporales para la irrupción del desgarro. Interrogaremos los dispositivos críticos empleados para explorar lo real y lidiar con lo perdido, también sus implicancias ideológicas. Nos centraremos en sus novelas </w:t>
      </w:r>
      <w:r w:rsidRPr="009E3CCF">
        <w:rPr>
          <w:rFonts w:ascii="Times New Roman" w:hAnsi="Times New Roman"/>
          <w:i/>
          <w:lang w:val="es-MX"/>
        </w:rPr>
        <w:t>La diáspora</w:t>
      </w:r>
      <w:r w:rsidRPr="009E3CCF">
        <w:rPr>
          <w:rFonts w:ascii="Times New Roman" w:hAnsi="Times New Roman"/>
          <w:lang w:val="es-MX"/>
        </w:rPr>
        <w:t xml:space="preserve"> (1988), </w:t>
      </w:r>
      <w:r w:rsidRPr="009E3CCF">
        <w:rPr>
          <w:rFonts w:ascii="Times New Roman" w:hAnsi="Times New Roman"/>
          <w:i/>
          <w:lang w:val="es-MX"/>
        </w:rPr>
        <w:t>El asco. T</w:t>
      </w:r>
      <w:proofErr w:type="spellStart"/>
      <w:r w:rsidRPr="009E3CCF">
        <w:rPr>
          <w:rFonts w:ascii="Times New Roman" w:hAnsi="Times New Roman" w:eastAsia="Times New Roman"/>
          <w:i/>
          <w:iCs/>
          <w:color w:val="222222"/>
          <w:lang w:val="es-ES"/>
        </w:rPr>
        <w:t>homas</w:t>
      </w:r>
      <w:proofErr w:type="spellEnd"/>
      <w:r w:rsidRPr="009E3CCF">
        <w:rPr>
          <w:rFonts w:ascii="Times New Roman" w:hAnsi="Times New Roman" w:eastAsia="Times New Roman"/>
          <w:i/>
          <w:iCs/>
          <w:color w:val="222222"/>
          <w:lang w:val="es-ES"/>
        </w:rPr>
        <w:t xml:space="preserve"> Bernhard en San Salvador </w:t>
      </w:r>
      <w:r w:rsidRPr="009E3CCF">
        <w:rPr>
          <w:rFonts w:ascii="Times New Roman" w:hAnsi="Times New Roman" w:eastAsia="Times New Roman"/>
          <w:iCs/>
          <w:color w:val="222222"/>
          <w:lang w:val="es-ES"/>
        </w:rPr>
        <w:t xml:space="preserve">(1997), </w:t>
      </w:r>
      <w:r w:rsidRPr="009E3CCF">
        <w:rPr>
          <w:rFonts w:ascii="Times New Roman" w:hAnsi="Times New Roman"/>
          <w:i/>
          <w:lang w:val="es-MX"/>
        </w:rPr>
        <w:t>El arma en el hombre</w:t>
      </w:r>
      <w:r w:rsidRPr="009E3CCF">
        <w:rPr>
          <w:rFonts w:ascii="Times New Roman" w:hAnsi="Times New Roman"/>
          <w:lang w:val="es-MX"/>
        </w:rPr>
        <w:t xml:space="preserve"> (2001), </w:t>
      </w:r>
      <w:r w:rsidRPr="009E3CCF">
        <w:rPr>
          <w:rFonts w:ascii="Times New Roman" w:hAnsi="Times New Roman"/>
          <w:i/>
          <w:lang w:val="es-MX"/>
        </w:rPr>
        <w:t>Tirana memoria</w:t>
      </w:r>
      <w:r w:rsidRPr="009E3CCF">
        <w:rPr>
          <w:rFonts w:ascii="Times New Roman" w:hAnsi="Times New Roman"/>
          <w:lang w:val="es-MX"/>
        </w:rPr>
        <w:t xml:space="preserve"> (2008), </w:t>
      </w:r>
      <w:r w:rsidRPr="009E3CCF">
        <w:rPr>
          <w:rFonts w:ascii="Times New Roman" w:hAnsi="Times New Roman"/>
          <w:i/>
          <w:lang w:val="es-MX"/>
        </w:rPr>
        <w:t xml:space="preserve">Insensatez </w:t>
      </w:r>
      <w:r w:rsidRPr="009E3CCF">
        <w:rPr>
          <w:rFonts w:ascii="Times New Roman" w:hAnsi="Times New Roman"/>
          <w:lang w:val="es-MX"/>
        </w:rPr>
        <w:t xml:space="preserve">(2004). </w:t>
      </w:r>
    </w:p>
    <w:p w:rsidR="00A523AC" w:rsidP="009E3CCF" w:rsidRDefault="00A523AC" w14:paraId="2BEA3F57" w14:textId="77777777">
      <w:pPr>
        <w:rPr>
          <w:rFonts w:ascii="Times New Roman" w:hAnsi="Times New Roman"/>
          <w:lang w:val="es-ES"/>
        </w:rPr>
      </w:pPr>
    </w:p>
    <w:p w:rsidRPr="009E3CCF" w:rsidR="00A523AC" w:rsidP="00A523AC" w:rsidRDefault="00A523AC" w14:paraId="548CC253" w14:textId="77777777">
      <w:pPr>
        <w:rPr>
          <w:rFonts w:ascii="Times New Roman" w:hAnsi="Times New Roman"/>
          <w:b/>
          <w:lang w:val="es-ES"/>
        </w:rPr>
      </w:pPr>
      <w:r>
        <w:rPr>
          <w:rFonts w:ascii="Times New Roman" w:hAnsi="Times New Roman"/>
          <w:lang w:val="es-ES"/>
        </w:rPr>
        <w:t xml:space="preserve">3- </w:t>
      </w:r>
      <w:r w:rsidRPr="009E3CCF">
        <w:rPr>
          <w:rFonts w:ascii="Times New Roman" w:hAnsi="Times New Roman"/>
          <w:b/>
          <w:lang w:val="es-ES"/>
        </w:rPr>
        <w:t xml:space="preserve">Emanuela </w:t>
      </w:r>
      <w:r w:rsidRPr="009E3CCF">
        <w:rPr>
          <w:rFonts w:ascii="Times New Roman" w:hAnsi="Times New Roman"/>
          <w:b/>
          <w:lang w:val="es-ES"/>
        </w:rPr>
        <w:t>JOSSA</w:t>
      </w:r>
    </w:p>
    <w:p w:rsidR="00227FA7" w:rsidP="00A523AC" w:rsidRDefault="00227FA7" w14:paraId="3707BC33" w14:textId="77777777">
      <w:pPr>
        <w:rPr>
          <w:rFonts w:ascii="Times New Roman" w:hAnsi="Times New Roman"/>
          <w:lang w:val="es-ES"/>
        </w:rPr>
      </w:pPr>
    </w:p>
    <w:p w:rsidRPr="009E3CCF" w:rsidR="00A523AC" w:rsidP="00227FA7" w:rsidRDefault="00227FA7" w14:paraId="3ECBC665" w14:textId="77777777">
      <w:pPr>
        <w:rPr>
          <w:rFonts w:ascii="Times New Roman" w:hAnsi="Times New Roman"/>
          <w:lang w:val="es-ES"/>
        </w:rPr>
      </w:pPr>
      <w:proofErr w:type="spellStart"/>
      <w:r w:rsidRPr="009E3CCF">
        <w:rPr>
          <w:rFonts w:ascii="Times New Roman" w:hAnsi="Times New Roman"/>
          <w:lang w:val="es-MX"/>
        </w:rPr>
        <w:t>Università</w:t>
      </w:r>
      <w:proofErr w:type="spellEnd"/>
      <w:r w:rsidRPr="009E3CCF">
        <w:rPr>
          <w:rFonts w:ascii="Times New Roman" w:hAnsi="Times New Roman"/>
          <w:lang w:val="es-MX"/>
        </w:rPr>
        <w:t xml:space="preserve"> </w:t>
      </w:r>
      <w:proofErr w:type="spellStart"/>
      <w:r>
        <w:rPr>
          <w:rFonts w:ascii="Times New Roman" w:hAnsi="Times New Roman"/>
          <w:lang w:val="es-MX"/>
        </w:rPr>
        <w:t>d</w:t>
      </w:r>
      <w:r w:rsidRPr="009E3CCF">
        <w:rPr>
          <w:rFonts w:ascii="Times New Roman" w:hAnsi="Times New Roman"/>
          <w:lang w:val="es-MX"/>
        </w:rPr>
        <w:t>ella</w:t>
      </w:r>
      <w:proofErr w:type="spellEnd"/>
      <w:r w:rsidRPr="009E3CCF">
        <w:rPr>
          <w:rFonts w:ascii="Times New Roman" w:hAnsi="Times New Roman"/>
          <w:lang w:val="es-MX"/>
        </w:rPr>
        <w:t xml:space="preserve"> </w:t>
      </w:r>
      <w:r w:rsidRPr="009E3CCF" w:rsidR="00A523AC">
        <w:rPr>
          <w:rFonts w:ascii="Times New Roman" w:hAnsi="Times New Roman"/>
          <w:caps/>
          <w:lang w:val="es-MX"/>
        </w:rPr>
        <w:t>Calabria</w:t>
      </w:r>
      <w:r w:rsidRPr="009E3CCF" w:rsidR="00A523AC">
        <w:rPr>
          <w:rFonts w:ascii="Times New Roman" w:hAnsi="Times New Roman"/>
          <w:lang w:val="es-ES"/>
        </w:rPr>
        <w:t xml:space="preserve">       </w:t>
      </w:r>
    </w:p>
    <w:p w:rsidR="00227FA7" w:rsidP="00A523AC" w:rsidRDefault="00227FA7" w14:paraId="2A86F0AD" w14:textId="77777777">
      <w:pPr>
        <w:rPr>
          <w:rFonts w:ascii="Times New Roman" w:hAnsi="Times New Roman"/>
          <w:b/>
          <w:caps/>
          <w:lang w:val="es-ES"/>
        </w:rPr>
      </w:pPr>
    </w:p>
    <w:p w:rsidRPr="009E3CCF" w:rsidR="00A523AC" w:rsidP="00A523AC" w:rsidRDefault="00227FA7" w14:paraId="15CBEA7A" w14:textId="77777777">
      <w:pPr>
        <w:rPr>
          <w:rFonts w:ascii="Times New Roman" w:hAnsi="Times New Roman"/>
          <w:b/>
          <w:i/>
          <w:lang w:val="es-ES"/>
        </w:rPr>
      </w:pPr>
      <w:r w:rsidRPr="00227FA7">
        <w:rPr>
          <w:rFonts w:ascii="Times New Roman" w:hAnsi="Times New Roman"/>
          <w:lang w:val="es-ES"/>
        </w:rPr>
        <w:t>Título:</w:t>
      </w:r>
      <w:r w:rsidRPr="009E3CCF">
        <w:rPr>
          <w:rFonts w:ascii="Times New Roman" w:hAnsi="Times New Roman"/>
          <w:b/>
          <w:lang w:val="es-ES"/>
        </w:rPr>
        <w:t xml:space="preserve"> </w:t>
      </w:r>
      <w:r>
        <w:rPr>
          <w:rFonts w:ascii="Times New Roman" w:hAnsi="Times New Roman"/>
          <w:b/>
          <w:lang w:val="es-ES"/>
        </w:rPr>
        <w:t>“</w:t>
      </w:r>
      <w:r w:rsidRPr="009E3CCF" w:rsidR="00A523AC">
        <w:rPr>
          <w:rFonts w:ascii="Times New Roman" w:hAnsi="Times New Roman"/>
          <w:b/>
          <w:lang w:val="es-ES"/>
        </w:rPr>
        <w:t>Cuerpos urgentes, cuerpos improductivos en la narrativa de Castellanos Moya</w:t>
      </w:r>
      <w:r>
        <w:rPr>
          <w:rFonts w:ascii="Times New Roman" w:hAnsi="Times New Roman"/>
          <w:b/>
          <w:lang w:val="es-ES"/>
        </w:rPr>
        <w:t>”</w:t>
      </w:r>
    </w:p>
    <w:p w:rsidRPr="009E3CCF" w:rsidR="00A523AC" w:rsidP="00A523AC" w:rsidRDefault="00A523AC" w14:paraId="4AEF04B0" w14:textId="77777777">
      <w:pPr>
        <w:rPr>
          <w:rFonts w:ascii="Times New Roman" w:hAnsi="Times New Roman"/>
          <w:lang w:val="es-ES"/>
        </w:rPr>
      </w:pPr>
    </w:p>
    <w:p w:rsidR="00A523AC" w:rsidP="00A523AC" w:rsidRDefault="00227FA7" w14:paraId="4E93C0E2" w14:textId="77777777">
      <w:pPr>
        <w:rPr>
          <w:rFonts w:ascii="Times New Roman" w:hAnsi="Times New Roman"/>
          <w:lang w:val="es-ES"/>
        </w:rPr>
      </w:pPr>
      <w:r w:rsidRPr="00227FA7">
        <w:rPr>
          <w:rFonts w:ascii="Times New Roman" w:hAnsi="Times New Roman"/>
          <w:lang w:val="es-ES"/>
        </w:rPr>
        <w:t xml:space="preserve">Propuesta: </w:t>
      </w:r>
    </w:p>
    <w:p w:rsidRPr="00227FA7" w:rsidR="00227FA7" w:rsidP="00A523AC" w:rsidRDefault="00227FA7" w14:paraId="155B7BFD" w14:textId="77777777">
      <w:pPr>
        <w:rPr>
          <w:rFonts w:ascii="Times New Roman" w:hAnsi="Times New Roman"/>
          <w:lang w:val="es-ES"/>
        </w:rPr>
      </w:pPr>
    </w:p>
    <w:p w:rsidR="00A523AC" w:rsidP="00A523AC" w:rsidRDefault="00A523AC" w14:paraId="71B0633C" w14:textId="77777777">
      <w:pPr>
        <w:jc w:val="both"/>
        <w:rPr>
          <w:rFonts w:ascii="Times New Roman" w:hAnsi="Times New Roman"/>
          <w:lang w:val="es-ES"/>
        </w:rPr>
      </w:pPr>
      <w:r w:rsidRPr="009E3CCF">
        <w:rPr>
          <w:rFonts w:ascii="Times New Roman" w:hAnsi="Times New Roman"/>
          <w:lang w:val="es-ES"/>
        </w:rPr>
        <w:t>En la narrativa de Castellanos Moya la representación del cuerpo destaca por su materialidad, por su relación inmediata e imprescindible con la experiencia de lo real. La corporalidad de los personajes del escritor salvadoreño adquiere una dimensión casi engorrosa e incómoda, constituyendo, tanto en el ámbito del deseo como de la acción, un límite y un obstáculo. En el cuerpo de Erasmo Aragón o del protagonista de</w:t>
      </w:r>
      <w:r w:rsidRPr="009E3CCF">
        <w:rPr>
          <w:rFonts w:ascii="Times New Roman" w:hAnsi="Times New Roman"/>
          <w:i/>
          <w:lang w:val="es-ES"/>
        </w:rPr>
        <w:t xml:space="preserve"> Insensatez</w:t>
      </w:r>
      <w:r w:rsidRPr="009E3CCF">
        <w:rPr>
          <w:rFonts w:ascii="Times New Roman" w:hAnsi="Times New Roman"/>
          <w:lang w:val="es-ES"/>
        </w:rPr>
        <w:t>, se inscribe el conflicto entre un discernimiento establecido y una percepción perturbada, implicando el choque entre la capacidad y la ineptitud de los sujetos. Sus cuerpos atravesados por el miedo y la paranoia, sometidos a la enfermedad o a la hipocondría, parecen impedir cualquier forma de emancipación de un sistema político autoritario. A partir de esta constatación, que se fundamentará a lo largo del análisis de los textos, el trabajo propone una hipótesis que no desmiente esta descripción sino indaga sus implicaciones: al poner en escena cuerpos disputados por una pluralidad de fuerzas y al consignar al lector la inercia o el escape de sus personajes, Castellanos Moya desactiva la primacía de un sujeto teóricamente autónomo y auto centrado, problematiza el “uso de los cuerpos” (según el planteamiento de Agamben), interroga (¿deshace?) el binarismo entre acto y potencia, reconfigurando de modo disyuntivo las prácticas políticas basadas de manera exclusiva en la acción.</w:t>
      </w:r>
    </w:p>
    <w:p w:rsidR="00227FA7" w:rsidP="00A523AC" w:rsidRDefault="00227FA7" w14:paraId="16DBFC32" w14:textId="77777777">
      <w:pPr>
        <w:jc w:val="both"/>
        <w:rPr>
          <w:rFonts w:ascii="Times New Roman" w:hAnsi="Times New Roman"/>
          <w:lang w:val="es-ES"/>
        </w:rPr>
      </w:pPr>
    </w:p>
    <w:p w:rsidRPr="00227FA7" w:rsidR="00227FA7" w:rsidP="00227FA7" w:rsidRDefault="00227FA7" w14:paraId="1066C656" w14:textId="77777777">
      <w:pPr>
        <w:rPr>
          <w:rFonts w:ascii="Times New Roman" w:hAnsi="Times New Roman"/>
          <w:b/>
        </w:rPr>
      </w:pPr>
      <w:r w:rsidRPr="00227FA7">
        <w:rPr>
          <w:rFonts w:ascii="Times New Roman" w:hAnsi="Times New Roman"/>
        </w:rPr>
        <w:t>4-</w:t>
      </w:r>
      <w:r w:rsidRPr="00227FA7">
        <w:rPr>
          <w:rFonts w:ascii="Times New Roman" w:hAnsi="Times New Roman"/>
          <w:b/>
        </w:rPr>
        <w:t xml:space="preserve"> </w:t>
      </w:r>
      <w:r w:rsidRPr="00227FA7">
        <w:rPr>
          <w:rFonts w:ascii="Times New Roman" w:hAnsi="Times New Roman"/>
          <w:b/>
        </w:rPr>
        <w:t xml:space="preserve">Alexandra </w:t>
      </w:r>
      <w:r w:rsidRPr="00227FA7">
        <w:rPr>
          <w:rFonts w:ascii="Times New Roman" w:hAnsi="Times New Roman"/>
          <w:b/>
        </w:rPr>
        <w:t>ORTIZ WALLNER</w:t>
      </w:r>
    </w:p>
    <w:p w:rsidRPr="00227FA7" w:rsidR="00227FA7" w:rsidP="00227FA7" w:rsidRDefault="00227FA7" w14:paraId="51D37F3F" w14:textId="77777777">
      <w:pPr>
        <w:rPr>
          <w:rFonts w:ascii="Times New Roman" w:hAnsi="Times New Roman"/>
          <w:b/>
        </w:rPr>
      </w:pPr>
    </w:p>
    <w:p w:rsidR="00227FA7" w:rsidP="00227FA7" w:rsidRDefault="00227FA7" w14:paraId="39C581F5" w14:textId="77777777">
      <w:pPr>
        <w:rPr>
          <w:rFonts w:ascii="Times New Roman" w:hAnsi="Times New Roman"/>
          <w:lang w:val="es-ES"/>
        </w:rPr>
      </w:pPr>
      <w:r w:rsidRPr="00227FA7">
        <w:rPr>
          <w:rFonts w:ascii="Times New Roman" w:hAnsi="Times New Roman"/>
          <w:lang w:val="es-ES"/>
        </w:rPr>
        <w:t>Universidad</w:t>
      </w:r>
      <w:r>
        <w:rPr>
          <w:rFonts w:ascii="Times New Roman" w:hAnsi="Times New Roman"/>
          <w:lang w:val="es-ES"/>
        </w:rPr>
        <w:t xml:space="preserve"> de Costa Rica / </w:t>
      </w:r>
      <w:proofErr w:type="spellStart"/>
      <w:r w:rsidRPr="00227FA7">
        <w:rPr>
          <w:rFonts w:ascii="Times New Roman" w:hAnsi="Times New Roman"/>
          <w:lang w:val="es-ES"/>
        </w:rPr>
        <w:t>Freie</w:t>
      </w:r>
      <w:proofErr w:type="spellEnd"/>
      <w:r w:rsidRPr="00227FA7">
        <w:rPr>
          <w:rFonts w:ascii="Times New Roman" w:hAnsi="Times New Roman"/>
          <w:lang w:val="es-ES"/>
        </w:rPr>
        <w:t xml:space="preserve"> </w:t>
      </w:r>
      <w:proofErr w:type="spellStart"/>
      <w:r w:rsidRPr="00227FA7">
        <w:rPr>
          <w:rFonts w:ascii="Times New Roman" w:hAnsi="Times New Roman"/>
          <w:lang w:val="es-ES"/>
        </w:rPr>
        <w:t>Universität</w:t>
      </w:r>
      <w:proofErr w:type="spellEnd"/>
      <w:r w:rsidRPr="00227FA7">
        <w:rPr>
          <w:rFonts w:ascii="Times New Roman" w:hAnsi="Times New Roman"/>
          <w:lang w:val="es-ES"/>
        </w:rPr>
        <w:t xml:space="preserve"> </w:t>
      </w:r>
      <w:proofErr w:type="spellStart"/>
      <w:r w:rsidRPr="00227FA7">
        <w:rPr>
          <w:rFonts w:ascii="Times New Roman" w:hAnsi="Times New Roman"/>
          <w:lang w:val="es-ES"/>
        </w:rPr>
        <w:t>Berlin</w:t>
      </w:r>
      <w:proofErr w:type="spellEnd"/>
      <w:r w:rsidRPr="00227FA7">
        <w:rPr>
          <w:rFonts w:ascii="Times New Roman" w:hAnsi="Times New Roman"/>
          <w:lang w:val="es-ES"/>
        </w:rPr>
        <w:tab/>
      </w:r>
    </w:p>
    <w:p w:rsidRPr="009E3CCF" w:rsidR="00227FA7" w:rsidP="00227FA7" w:rsidRDefault="00227FA7" w14:paraId="69176752" w14:textId="77777777">
      <w:pPr>
        <w:rPr>
          <w:rFonts w:ascii="Times New Roman" w:hAnsi="Times New Roman"/>
          <w:b/>
          <w:lang w:val="es-ES_tradnl"/>
        </w:rPr>
      </w:pPr>
    </w:p>
    <w:p w:rsidRPr="009E3CCF" w:rsidR="00227FA7" w:rsidP="00227FA7" w:rsidRDefault="00227FA7" w14:paraId="41E3B464" w14:textId="77777777">
      <w:pPr>
        <w:jc w:val="both"/>
        <w:rPr>
          <w:rFonts w:ascii="Times New Roman" w:hAnsi="Times New Roman"/>
          <w:lang w:val="es-MX"/>
        </w:rPr>
      </w:pPr>
      <w:r w:rsidRPr="00227FA7">
        <w:rPr>
          <w:rFonts w:ascii="Times New Roman" w:hAnsi="Times New Roman"/>
          <w:lang w:val="es-MX"/>
        </w:rPr>
        <w:t>Título:</w:t>
      </w:r>
      <w:r w:rsidRPr="009E3CCF">
        <w:rPr>
          <w:rFonts w:ascii="Times New Roman" w:hAnsi="Times New Roman"/>
          <w:b/>
          <w:lang w:val="es-MX"/>
        </w:rPr>
        <w:t xml:space="preserve"> </w:t>
      </w:r>
      <w:r>
        <w:rPr>
          <w:rFonts w:ascii="Times New Roman" w:hAnsi="Times New Roman"/>
          <w:b/>
          <w:lang w:val="es-MX"/>
        </w:rPr>
        <w:t>“</w:t>
      </w:r>
      <w:r w:rsidRPr="009E3CCF">
        <w:rPr>
          <w:rFonts w:ascii="Times New Roman" w:hAnsi="Times New Roman"/>
          <w:b/>
          <w:lang w:val="es-MX"/>
        </w:rPr>
        <w:t xml:space="preserve">Una voluntad de estilo: Castellanos Moya y cuatro escritores centroeuropeos en lengua alemana (Canetti, </w:t>
      </w:r>
      <w:proofErr w:type="spellStart"/>
      <w:r w:rsidRPr="009E3CCF">
        <w:rPr>
          <w:rFonts w:ascii="Times New Roman" w:hAnsi="Times New Roman"/>
          <w:b/>
          <w:lang w:val="es-MX"/>
        </w:rPr>
        <w:t>Broch</w:t>
      </w:r>
      <w:proofErr w:type="spellEnd"/>
      <w:r w:rsidRPr="009E3CCF">
        <w:rPr>
          <w:rFonts w:ascii="Times New Roman" w:hAnsi="Times New Roman"/>
          <w:b/>
          <w:lang w:val="es-MX"/>
        </w:rPr>
        <w:t>, Roth y Bernhard</w:t>
      </w:r>
      <w:r w:rsidRPr="009E3CCF">
        <w:rPr>
          <w:rFonts w:ascii="Times New Roman" w:hAnsi="Times New Roman"/>
          <w:lang w:val="es-MX"/>
        </w:rPr>
        <w:t>)</w:t>
      </w:r>
      <w:r>
        <w:rPr>
          <w:rFonts w:ascii="Times New Roman" w:hAnsi="Times New Roman"/>
          <w:lang w:val="es-MX"/>
        </w:rPr>
        <w:t>”</w:t>
      </w:r>
    </w:p>
    <w:p w:rsidRPr="009E3CCF" w:rsidR="00227FA7" w:rsidP="00227FA7" w:rsidRDefault="00227FA7" w14:paraId="578C46FB" w14:textId="77777777">
      <w:pPr>
        <w:jc w:val="both"/>
        <w:rPr>
          <w:rFonts w:ascii="Times New Roman" w:hAnsi="Times New Roman"/>
          <w:lang w:val="es-MX"/>
        </w:rPr>
      </w:pPr>
    </w:p>
    <w:p w:rsidR="00227FA7" w:rsidP="00227FA7" w:rsidRDefault="00227FA7" w14:paraId="3B8BDF2E" w14:textId="77777777">
      <w:pPr>
        <w:jc w:val="both"/>
        <w:rPr>
          <w:rFonts w:ascii="Times New Roman" w:hAnsi="Times New Roman"/>
          <w:lang w:val="es-MX"/>
        </w:rPr>
      </w:pPr>
      <w:r w:rsidRPr="00227FA7">
        <w:rPr>
          <w:rFonts w:ascii="Times New Roman" w:hAnsi="Times New Roman"/>
          <w:lang w:val="es-MX"/>
        </w:rPr>
        <w:t>Propuesta:</w:t>
      </w:r>
    </w:p>
    <w:p w:rsidRPr="00227FA7" w:rsidR="00227FA7" w:rsidP="00227FA7" w:rsidRDefault="00227FA7" w14:paraId="7FFDB2EF" w14:textId="77777777">
      <w:pPr>
        <w:jc w:val="both"/>
        <w:rPr>
          <w:rFonts w:ascii="Times New Roman" w:hAnsi="Times New Roman"/>
          <w:lang w:val="es-MX"/>
        </w:rPr>
      </w:pPr>
    </w:p>
    <w:p w:rsidRPr="009E3CCF" w:rsidR="00227FA7" w:rsidP="00227FA7" w:rsidRDefault="00227FA7" w14:paraId="42C6891D" w14:textId="77777777">
      <w:pPr>
        <w:jc w:val="both"/>
        <w:rPr>
          <w:rFonts w:ascii="Times New Roman" w:hAnsi="Times New Roman"/>
          <w:lang w:val="es-MX"/>
        </w:rPr>
      </w:pPr>
      <w:r w:rsidRPr="009E3CCF">
        <w:rPr>
          <w:rFonts w:ascii="Times New Roman" w:hAnsi="Times New Roman"/>
          <w:lang w:val="es-MX"/>
        </w:rPr>
        <w:t xml:space="preserve">Roberto Bolaño introdujo en su ensayo del 2001 sobre Castellanos Moya una clave de lectura que, constatamos hoy, está inscrita en todo su </w:t>
      </w:r>
      <w:r w:rsidRPr="009E3CCF">
        <w:rPr>
          <w:rFonts w:ascii="Times New Roman" w:hAnsi="Times New Roman"/>
          <w:i/>
          <w:lang w:val="es-MX"/>
        </w:rPr>
        <w:t>corpus</w:t>
      </w:r>
      <w:r w:rsidRPr="009E3CCF">
        <w:rPr>
          <w:rFonts w:ascii="Times New Roman" w:hAnsi="Times New Roman"/>
          <w:lang w:val="es-MX"/>
        </w:rPr>
        <w:t xml:space="preserve"> literario: “[…] no hay nada mágico en sus libros, salvo tal vez su voluntad de estilo” (</w:t>
      </w:r>
      <w:r w:rsidRPr="009E3CCF">
        <w:rPr>
          <w:rFonts w:ascii="Times New Roman" w:hAnsi="Times New Roman"/>
          <w:i/>
          <w:lang w:val="es-MX"/>
        </w:rPr>
        <w:t>Entre paréntesis</w:t>
      </w:r>
      <w:r w:rsidRPr="009E3CCF">
        <w:rPr>
          <w:rFonts w:ascii="Times New Roman" w:hAnsi="Times New Roman"/>
          <w:lang w:val="es-MX"/>
        </w:rPr>
        <w:t xml:space="preserve"> 173) afirma Bolaño, llamando la atención sobre la búsqueda constante por el estilo que fue materializándose </w:t>
      </w:r>
      <w:r w:rsidRPr="009E3CCF">
        <w:rPr>
          <w:rFonts w:ascii="Times New Roman" w:hAnsi="Times New Roman" w:eastAsia="Times New Roman"/>
          <w:bCs/>
          <w:lang w:val="es-MX"/>
        </w:rPr>
        <w:t xml:space="preserve">en experimentación con el lenguaje en las ficciones del salvadoreño. En mi intervención quiero seguir la pista a esta ‘voluntad de estilo’ a través de un recorrido distinto, esto es, leyendo a contrapelo </w:t>
      </w:r>
      <w:r w:rsidRPr="009E3CCF">
        <w:rPr>
          <w:rFonts w:ascii="Times New Roman" w:hAnsi="Times New Roman"/>
          <w:lang w:val="es-MX"/>
        </w:rPr>
        <w:t xml:space="preserve">diversos ensayos en los que Castellanos Moya ha ido construyendo una tradición literaria y una reflexión sobre la </w:t>
      </w:r>
      <w:proofErr w:type="gramStart"/>
      <w:r w:rsidRPr="009E3CCF">
        <w:rPr>
          <w:rFonts w:ascii="Times New Roman" w:hAnsi="Times New Roman"/>
          <w:lang w:val="es-MX"/>
        </w:rPr>
        <w:t>literatura</w:t>
      </w:r>
      <w:proofErr w:type="gramEnd"/>
      <w:r w:rsidRPr="009E3CCF">
        <w:rPr>
          <w:rFonts w:ascii="Times New Roman" w:hAnsi="Times New Roman"/>
          <w:lang w:val="es-MX"/>
        </w:rPr>
        <w:t xml:space="preserve"> pero, especialmente, un gran tratado sobre las turbulentas relaciones entre los escritores y el poder. Para ello me concentraré en una constelación particular, la de cuatro escritores centroeuropeos que escribieron en lengua alemana sobre la agonía del imperio austrohúngaro: </w:t>
      </w:r>
      <w:proofErr w:type="spellStart"/>
      <w:r w:rsidRPr="009E3CCF">
        <w:rPr>
          <w:rFonts w:ascii="Times New Roman" w:hAnsi="Times New Roman"/>
          <w:lang w:val="es-MX"/>
        </w:rPr>
        <w:t>Elias</w:t>
      </w:r>
      <w:proofErr w:type="spellEnd"/>
      <w:r w:rsidRPr="009E3CCF">
        <w:rPr>
          <w:rFonts w:ascii="Times New Roman" w:hAnsi="Times New Roman"/>
          <w:lang w:val="es-MX"/>
        </w:rPr>
        <w:t xml:space="preserve"> Canetti, Joseph Roth, Hermann </w:t>
      </w:r>
      <w:proofErr w:type="spellStart"/>
      <w:r w:rsidRPr="009E3CCF">
        <w:rPr>
          <w:rFonts w:ascii="Times New Roman" w:hAnsi="Times New Roman"/>
          <w:lang w:val="es-MX"/>
        </w:rPr>
        <w:t>Broch</w:t>
      </w:r>
      <w:proofErr w:type="spellEnd"/>
      <w:r w:rsidRPr="009E3CCF">
        <w:rPr>
          <w:rFonts w:ascii="Times New Roman" w:hAnsi="Times New Roman"/>
          <w:lang w:val="es-MX"/>
        </w:rPr>
        <w:t xml:space="preserve"> y Thomas Bernard y que forman parte de lo que podríamos llamar una biblioteca básica para Castellanos Moya. Los cuatro narraron con maestría la decadencia de aquel imperio, heredándonos una profunda reflexión sobre el fin de una época y de un tipo de hombre. Castellanos Moya emprende, a través de sus lecturas de este cuarteto, una exploración compleja del campo de tensiones entre creación y destrucción del lenguaje, así como de las relaciones entre estética y política como la potencia máxima posible de indagar en los límites del lenguaje a través de la palabra escrita. </w:t>
      </w:r>
    </w:p>
    <w:p w:rsidRPr="00227FA7" w:rsidR="00227FA7" w:rsidP="00A523AC" w:rsidRDefault="00227FA7" w14:paraId="5586F4FA" w14:textId="77777777">
      <w:pPr>
        <w:jc w:val="both"/>
        <w:rPr>
          <w:rFonts w:ascii="Times New Roman" w:hAnsi="Times New Roman"/>
          <w:lang w:val="es-MX"/>
        </w:rPr>
      </w:pPr>
    </w:p>
    <w:p w:rsidRPr="009E3CCF" w:rsidR="00227FA7" w:rsidP="00227FA7" w:rsidRDefault="00227FA7" w14:paraId="3570F3B0" w14:textId="77777777">
      <w:pPr>
        <w:jc w:val="both"/>
        <w:rPr>
          <w:rFonts w:ascii="Times New Roman" w:hAnsi="Times New Roman"/>
          <w:b/>
          <w:lang w:val="es-MX"/>
        </w:rPr>
      </w:pPr>
      <w:r w:rsidRPr="00227FA7">
        <w:rPr>
          <w:rFonts w:ascii="Times New Roman" w:hAnsi="Times New Roman"/>
          <w:b/>
          <w:lang w:val="es-ES"/>
        </w:rPr>
        <w:t>5-</w:t>
      </w:r>
      <w:r>
        <w:rPr>
          <w:rFonts w:ascii="Times New Roman" w:hAnsi="Times New Roman"/>
          <w:lang w:val="es-ES"/>
        </w:rPr>
        <w:t xml:space="preserve"> </w:t>
      </w:r>
      <w:r w:rsidRPr="009E3CCF">
        <w:rPr>
          <w:rFonts w:ascii="Times New Roman" w:hAnsi="Times New Roman"/>
          <w:b/>
          <w:lang w:val="es-MX"/>
        </w:rPr>
        <w:t xml:space="preserve">Valeria </w:t>
      </w:r>
      <w:r w:rsidRPr="009E3CCF">
        <w:rPr>
          <w:rFonts w:ascii="Times New Roman" w:hAnsi="Times New Roman"/>
          <w:b/>
          <w:lang w:val="es-MX"/>
        </w:rPr>
        <w:t>GRINBERG PLA</w:t>
      </w:r>
    </w:p>
    <w:p w:rsidR="00227FA7" w:rsidP="00227FA7" w:rsidRDefault="00227FA7" w14:paraId="49416ABF" w14:textId="77777777">
      <w:pPr>
        <w:rPr>
          <w:rFonts w:ascii="Times New Roman" w:hAnsi="Times New Roman"/>
          <w:lang w:val="es-ES"/>
        </w:rPr>
      </w:pPr>
    </w:p>
    <w:p w:rsidR="00227FA7" w:rsidP="00227FA7" w:rsidRDefault="00227FA7" w14:paraId="6DA909FC" w14:textId="77777777">
      <w:pPr>
        <w:rPr>
          <w:rFonts w:ascii="Times New Roman" w:hAnsi="Times New Roman"/>
          <w:lang w:val="en-US"/>
        </w:rPr>
      </w:pPr>
      <w:r w:rsidRPr="00227FA7">
        <w:rPr>
          <w:rFonts w:ascii="Times New Roman" w:hAnsi="Times New Roman"/>
          <w:lang w:val="en-US"/>
        </w:rPr>
        <w:t xml:space="preserve">Bowling Green State University     </w:t>
      </w:r>
    </w:p>
    <w:p w:rsidRPr="009E3CCF" w:rsidR="00227FA7" w:rsidP="00227FA7" w:rsidRDefault="00227FA7" w14:paraId="08F0F845" w14:textId="77777777">
      <w:pPr>
        <w:jc w:val="both"/>
        <w:rPr>
          <w:rFonts w:ascii="Times New Roman" w:hAnsi="Times New Roman"/>
          <w:b/>
          <w:bCs/>
          <w:lang w:val="es-ES"/>
        </w:rPr>
      </w:pPr>
    </w:p>
    <w:p w:rsidRPr="009E3CCF" w:rsidR="00227FA7" w:rsidP="00227FA7" w:rsidRDefault="00227FA7" w14:paraId="1F711BF3" w14:textId="77777777">
      <w:pPr>
        <w:jc w:val="both"/>
        <w:rPr>
          <w:rFonts w:ascii="Times New Roman" w:hAnsi="Times New Roman"/>
          <w:b/>
          <w:bCs/>
          <w:lang w:val="es-ES"/>
        </w:rPr>
      </w:pPr>
      <w:r w:rsidRPr="00227FA7">
        <w:rPr>
          <w:rFonts w:ascii="Times New Roman" w:hAnsi="Times New Roman"/>
          <w:bCs/>
          <w:lang w:val="es-ES"/>
        </w:rPr>
        <w:t>Título:</w:t>
      </w:r>
      <w:r w:rsidRPr="009E3CCF">
        <w:rPr>
          <w:rFonts w:ascii="Times New Roman" w:hAnsi="Times New Roman"/>
          <w:b/>
          <w:bCs/>
          <w:lang w:val="es-ES"/>
        </w:rPr>
        <w:t xml:space="preserve"> </w:t>
      </w:r>
      <w:r>
        <w:rPr>
          <w:rFonts w:ascii="Times New Roman" w:hAnsi="Times New Roman"/>
          <w:b/>
          <w:bCs/>
          <w:lang w:val="es-ES"/>
        </w:rPr>
        <w:t>“</w:t>
      </w:r>
      <w:r w:rsidRPr="009E3CCF">
        <w:rPr>
          <w:rFonts w:ascii="Times New Roman" w:hAnsi="Times New Roman"/>
          <w:b/>
          <w:bCs/>
          <w:lang w:val="es-ES"/>
        </w:rPr>
        <w:t>Más allá del género negro: confesión, vigilancia y subjetividad en la narrativa de Horacio Castellanos Moya</w:t>
      </w:r>
      <w:r>
        <w:rPr>
          <w:rFonts w:ascii="Times New Roman" w:hAnsi="Times New Roman"/>
          <w:b/>
          <w:bCs/>
          <w:lang w:val="es-ES"/>
        </w:rPr>
        <w:t>”</w:t>
      </w:r>
    </w:p>
    <w:p w:rsidRPr="009E3CCF" w:rsidR="00227FA7" w:rsidP="00227FA7" w:rsidRDefault="00227FA7" w14:paraId="514A0B8C" w14:textId="77777777">
      <w:pPr>
        <w:jc w:val="both"/>
        <w:rPr>
          <w:rFonts w:ascii="Times New Roman" w:hAnsi="Times New Roman"/>
          <w:b/>
          <w:bCs/>
          <w:lang w:val="es-ES"/>
        </w:rPr>
      </w:pPr>
    </w:p>
    <w:p w:rsidRPr="00227FA7" w:rsidR="00227FA7" w:rsidP="00227FA7" w:rsidRDefault="00227FA7" w14:paraId="20A9E4A2" w14:textId="77777777">
      <w:pPr>
        <w:jc w:val="both"/>
        <w:rPr>
          <w:rFonts w:ascii="Times New Roman" w:hAnsi="Times New Roman"/>
          <w:lang w:val="es-ES"/>
        </w:rPr>
      </w:pPr>
      <w:r w:rsidRPr="00227FA7">
        <w:rPr>
          <w:rFonts w:ascii="Times New Roman" w:hAnsi="Times New Roman"/>
          <w:bCs/>
          <w:lang w:val="es-ES"/>
        </w:rPr>
        <w:t>Propuesta:</w:t>
      </w:r>
    </w:p>
    <w:p w:rsidR="00227FA7" w:rsidP="00227FA7" w:rsidRDefault="00227FA7" w14:paraId="30B4EE79" w14:textId="77777777">
      <w:pPr>
        <w:jc w:val="both"/>
        <w:rPr>
          <w:rFonts w:ascii="Times New Roman" w:hAnsi="Times New Roman"/>
          <w:lang w:val="es-ES"/>
        </w:rPr>
      </w:pPr>
    </w:p>
    <w:p w:rsidRPr="009E3CCF" w:rsidR="00227FA7" w:rsidP="00227FA7" w:rsidRDefault="00227FA7" w14:paraId="282D66B5" w14:textId="77777777">
      <w:pPr>
        <w:jc w:val="both"/>
        <w:rPr>
          <w:rFonts w:ascii="Times New Roman" w:hAnsi="Times New Roman"/>
          <w:lang w:val="es-ES"/>
        </w:rPr>
      </w:pPr>
      <w:proofErr w:type="gramStart"/>
      <w:r w:rsidRPr="009E3CCF">
        <w:rPr>
          <w:rFonts w:ascii="Times New Roman" w:hAnsi="Times New Roman"/>
          <w:lang w:val="es-ES"/>
        </w:rPr>
        <w:t>Afirmar</w:t>
      </w:r>
      <w:proofErr w:type="gramEnd"/>
      <w:r w:rsidRPr="009E3CCF">
        <w:rPr>
          <w:rFonts w:ascii="Times New Roman" w:hAnsi="Times New Roman"/>
          <w:lang w:val="es-ES"/>
        </w:rPr>
        <w:t xml:space="preserve"> que </w:t>
      </w:r>
      <w:r w:rsidRPr="009E3CCF">
        <w:rPr>
          <w:rFonts w:ascii="Times New Roman" w:hAnsi="Times New Roman"/>
          <w:i/>
          <w:iCs/>
          <w:lang w:val="es-ES"/>
        </w:rPr>
        <w:t>Baile con serpientes</w:t>
      </w:r>
      <w:r w:rsidRPr="009E3CCF">
        <w:rPr>
          <w:rFonts w:ascii="Times New Roman" w:hAnsi="Times New Roman"/>
          <w:lang w:val="es-ES"/>
        </w:rPr>
        <w:t xml:space="preserve">, </w:t>
      </w:r>
      <w:r w:rsidRPr="009E3CCF">
        <w:rPr>
          <w:rFonts w:ascii="Times New Roman" w:hAnsi="Times New Roman"/>
          <w:i/>
          <w:iCs/>
          <w:lang w:val="es-ES"/>
        </w:rPr>
        <w:t>El arma en el hombre</w:t>
      </w:r>
      <w:r w:rsidRPr="009E3CCF">
        <w:rPr>
          <w:rFonts w:ascii="Times New Roman" w:hAnsi="Times New Roman"/>
          <w:lang w:val="es-ES"/>
        </w:rPr>
        <w:t xml:space="preserve">, </w:t>
      </w:r>
      <w:r w:rsidRPr="009E3CCF">
        <w:rPr>
          <w:rFonts w:ascii="Times New Roman" w:hAnsi="Times New Roman"/>
          <w:i/>
          <w:iCs/>
          <w:lang w:val="es-ES"/>
        </w:rPr>
        <w:t>La sirvienta y el luchador</w:t>
      </w:r>
      <w:r w:rsidRPr="009E3CCF">
        <w:rPr>
          <w:rFonts w:ascii="Times New Roman" w:hAnsi="Times New Roman"/>
          <w:lang w:val="es-ES"/>
        </w:rPr>
        <w:t xml:space="preserve"> o </w:t>
      </w:r>
      <w:r w:rsidRPr="009E3CCF">
        <w:rPr>
          <w:rFonts w:ascii="Times New Roman" w:hAnsi="Times New Roman"/>
          <w:i/>
          <w:iCs/>
          <w:lang w:val="es-ES"/>
        </w:rPr>
        <w:t>Moronga</w:t>
      </w:r>
      <w:r w:rsidRPr="009E3CCF">
        <w:rPr>
          <w:rFonts w:ascii="Times New Roman" w:hAnsi="Times New Roman"/>
          <w:lang w:val="es-ES"/>
        </w:rPr>
        <w:t xml:space="preserve"> son novelas negras o del crimen sería una forma bastante reduccionista (y limitante) de entender la propuesta política y literaria de las mismas. Sin embargo, ignorar el aporte estético-filosófico del género </w:t>
      </w:r>
      <w:proofErr w:type="spellStart"/>
      <w:r w:rsidRPr="009E3CCF">
        <w:rPr>
          <w:rFonts w:ascii="Times New Roman" w:hAnsi="Times New Roman"/>
          <w:lang w:val="es-ES"/>
        </w:rPr>
        <w:t>noir</w:t>
      </w:r>
      <w:proofErr w:type="spellEnd"/>
      <w:r w:rsidRPr="009E3CCF">
        <w:rPr>
          <w:rFonts w:ascii="Times New Roman" w:hAnsi="Times New Roman"/>
          <w:lang w:val="es-ES"/>
        </w:rPr>
        <w:t xml:space="preserve"> para narrar la fragmentación de la comunidad, la </w:t>
      </w:r>
      <w:proofErr w:type="spellStart"/>
      <w:r w:rsidRPr="009E3CCF">
        <w:rPr>
          <w:rFonts w:ascii="Times New Roman" w:hAnsi="Times New Roman"/>
          <w:lang w:val="es-ES"/>
        </w:rPr>
        <w:t>brutalización</w:t>
      </w:r>
      <w:proofErr w:type="spellEnd"/>
      <w:r w:rsidRPr="009E3CCF">
        <w:rPr>
          <w:rFonts w:ascii="Times New Roman" w:hAnsi="Times New Roman"/>
          <w:lang w:val="es-ES"/>
        </w:rPr>
        <w:t xml:space="preserve"> de los seres humanos  y el quiebre del pacto social moderno en</w:t>
      </w:r>
      <w:bookmarkStart w:name="_GoBack" w:id="0"/>
      <w:bookmarkEnd w:id="0"/>
      <w:r w:rsidRPr="009E3CCF">
        <w:rPr>
          <w:rFonts w:ascii="Times New Roman" w:hAnsi="Times New Roman"/>
          <w:lang w:val="es-ES"/>
        </w:rPr>
        <w:t xml:space="preserve"> </w:t>
      </w:r>
      <w:proofErr w:type="spellStart"/>
      <w:r w:rsidRPr="009E3CCF">
        <w:rPr>
          <w:rFonts w:ascii="Times New Roman" w:hAnsi="Times New Roman"/>
          <w:lang w:val="es-ES"/>
        </w:rPr>
        <w:t>El</w:t>
      </w:r>
      <w:proofErr w:type="spellEnd"/>
      <w:r w:rsidRPr="009E3CCF">
        <w:rPr>
          <w:rFonts w:ascii="Times New Roman" w:hAnsi="Times New Roman"/>
          <w:lang w:val="es-ES"/>
        </w:rPr>
        <w:t xml:space="preserve"> Salvador a partir de la guerra civil que tiene lugar en estas y otras novelas de Horacio Castellanos Moya demostraría también una gran ceguera con respecto a la productividad del género negro en tanto procedimiento literario (</w:t>
      </w:r>
      <w:proofErr w:type="spellStart"/>
      <w:r w:rsidRPr="009E3CCF">
        <w:rPr>
          <w:rFonts w:ascii="Times New Roman" w:hAnsi="Times New Roman"/>
          <w:lang w:val="es-ES"/>
        </w:rPr>
        <w:t>Shklovski</w:t>
      </w:r>
      <w:proofErr w:type="spellEnd"/>
      <w:r w:rsidRPr="009E3CCF">
        <w:rPr>
          <w:rFonts w:ascii="Times New Roman" w:hAnsi="Times New Roman"/>
          <w:lang w:val="es-ES"/>
        </w:rPr>
        <w:t xml:space="preserve">) y por qué no máquina significante (a partir del concepto de Deleuze). </w:t>
      </w:r>
    </w:p>
    <w:p w:rsidRPr="009E3CCF" w:rsidR="009E3CCF" w:rsidP="1C7A174C" w:rsidRDefault="00227FA7" w14:paraId="70CA03EB" w14:textId="77777777" w14:noSpellErr="1">
      <w:pPr>
        <w:ind w:firstLine="708"/>
        <w:jc w:val="both"/>
        <w:rPr>
          <w:rFonts w:ascii="Times New Roman" w:hAnsi="Times New Roman"/>
          <w:b w:val="1"/>
          <w:bCs w:val="1"/>
          <w:lang w:val="es-MX"/>
        </w:rPr>
      </w:pPr>
      <w:r w:rsidRPr="1C7A174C" w:rsidR="00227FA7">
        <w:rPr>
          <w:rFonts w:ascii="Times New Roman" w:hAnsi="Times New Roman"/>
          <w:lang w:val="es-ES"/>
        </w:rPr>
        <w:t>En esta ponencia voy a enfocarme en el uso de la confesión (pieza clave de toda narrativa del crimen) en la obra de Castellanos Moya,  argumentando que se trata de un mecanismo cuyo objeto es producir discursivamente una verdad en la que se evidencia el rol de la vigilancia (Foucault) como elemento clave para la constitución de la subjetividad moderna, pero también sus grietas, por las que se cuela el rostro deformado de los sujetos violentados por los mecanismos sociales de sujeción.</w:t>
      </w:r>
    </w:p>
    <w:p w:rsidRPr="009E3CCF" w:rsidR="009E3CCF" w:rsidRDefault="009E3CCF" w14:paraId="11054A3B" w14:textId="77777777">
      <w:pPr>
        <w:rPr>
          <w:rFonts w:ascii="Times New Roman" w:hAnsi="Times New Roman"/>
        </w:rPr>
      </w:pPr>
    </w:p>
    <w:sectPr w:rsidRPr="009E3CCF" w:rsidR="009E3CCF" w:rsidSect="005311CC">
      <w:pgSz w:w="11900" w:h="16840" w:orient="portrait"/>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FF71B9"/>
    <w:multiLevelType w:val="hybridMultilevel"/>
    <w:tmpl w:val="2078FB18"/>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A4F5F5D"/>
    <w:multiLevelType w:val="hybridMultilevel"/>
    <w:tmpl w:val="860AC13E"/>
    <w:lvl w:ilvl="0" w:tplc="1E68EB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CCF"/>
    <w:rsid w:val="00227FA7"/>
    <w:rsid w:val="009E3CCF"/>
    <w:rsid w:val="00A523AC"/>
    <w:rsid w:val="1C7A17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F6453"/>
  <w15:chartTrackingRefBased/>
  <w15:docId w15:val="{CF931F8D-6250-433C-B72B-6DC7787BD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523AC"/>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9E3C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6F9E86-EBD4-46CE-99DC-32F602B6E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4D09BA-AF21-439F-93E5-DB2BB68018AC}">
  <ds:schemaRefs>
    <ds:schemaRef ds:uri="http://schemas.microsoft.com/sharepoint/v3/contenttype/forms"/>
  </ds:schemaRefs>
</ds:datastoreItem>
</file>

<file path=customXml/itemProps3.xml><?xml version="1.0" encoding="utf-8"?>
<ds:datastoreItem xmlns:ds="http://schemas.openxmlformats.org/officeDocument/2006/customXml" ds:itemID="{E3E0B754-4DEE-4E37-9E9E-405C878C57BB}">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2021-05-28T18:01:00.0000000Z</dcterms:created>
  <dcterms:modified xsi:type="dcterms:W3CDTF">2021-06-03T20:26:09.5059683Z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