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7F44" w:rsidP="005A7F44" w:rsidRDefault="005A7F44" w14:paraId="168DE319"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rPr>
      </w:pPr>
    </w:p>
    <w:p w:rsidR="005A7F44" w:rsidP="005A7F44" w:rsidRDefault="005A7F44" w14:paraId="5C4DFAA4"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caps/>
          <w:lang w:val="es-ES"/>
        </w:rPr>
      </w:pPr>
      <w:r>
        <w:rPr>
          <w:rFonts w:ascii="Times New Roman" w:hAnsi="Times New Roman"/>
          <w:b/>
          <w:caps/>
          <w:lang w:val="es-ES"/>
        </w:rPr>
        <w:t xml:space="preserve">IILI 2021 - XLIII Congreso Internacional </w:t>
      </w:r>
    </w:p>
    <w:p w:rsidR="005A7F44" w:rsidP="005A7F44" w:rsidRDefault="005A7F44" w14:paraId="36954723"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proofErr w:type="spellStart"/>
      <w:r>
        <w:rPr>
          <w:rFonts w:ascii="Times New Roman" w:hAnsi="Times New Roman"/>
          <w:b/>
          <w:lang w:val="es-ES"/>
        </w:rPr>
        <w:t>Université</w:t>
      </w:r>
      <w:proofErr w:type="spellEnd"/>
      <w:r>
        <w:rPr>
          <w:rFonts w:ascii="Times New Roman" w:hAnsi="Times New Roman"/>
          <w:b/>
          <w:lang w:val="es-ES"/>
        </w:rPr>
        <w:t xml:space="preserve"> de Reims Champagne-Ardennes</w:t>
      </w:r>
    </w:p>
    <w:p w:rsidR="005A7F44" w:rsidP="005A7F44" w:rsidRDefault="005A7F44" w14:paraId="17D6D03A"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r>
        <w:rPr>
          <w:rFonts w:ascii="Times New Roman" w:hAnsi="Times New Roman"/>
          <w:b/>
          <w:lang w:val="es-ES"/>
        </w:rPr>
        <w:t>Reims, 6-9 de julio 2021</w:t>
      </w:r>
    </w:p>
    <w:p w:rsidR="005A7F44" w:rsidP="005A7F44" w:rsidRDefault="005A7F44" w14:paraId="26FEF1A0"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i/>
          <w:color w:val="D26508"/>
          <w:lang w:val="es-ES"/>
        </w:rPr>
      </w:pPr>
      <w:r>
        <w:rPr>
          <w:rFonts w:ascii="Times New Roman" w:hAnsi="Times New Roman"/>
          <w:b/>
          <w:i/>
          <w:color w:val="D26508"/>
          <w:lang w:val="es-ES"/>
        </w:rPr>
        <w:t xml:space="preserve">Cuerpos: miradas poéticas, significaciones políticas </w:t>
      </w:r>
    </w:p>
    <w:p w:rsidR="005A7F44" w:rsidP="005A7F44" w:rsidRDefault="005A7F44" w14:paraId="1D885594" w14:textId="77777777">
      <w:pPr>
        <w:rPr>
          <w:rFonts w:ascii="Times New Roman" w:hAnsi="Times New Roman"/>
          <w:sz w:val="22"/>
          <w:szCs w:val="22"/>
          <w:lang w:val="es-ES"/>
        </w:rPr>
      </w:pPr>
    </w:p>
    <w:p w:rsidRPr="005A7F44" w:rsidR="005A7F44" w:rsidP="005A7F44" w:rsidRDefault="005A7F44" w14:paraId="1247C910" w14:textId="77777777">
      <w:pPr>
        <w:jc w:val="both"/>
        <w:rPr>
          <w:rFonts w:ascii="Times New Roman" w:hAnsi="Times New Roman"/>
          <w:b/>
          <w:i/>
          <w:lang w:val="es-ES"/>
        </w:rPr>
      </w:pPr>
      <w:r w:rsidRPr="005A7F44">
        <w:rPr>
          <w:rFonts w:ascii="Times New Roman" w:hAnsi="Times New Roman"/>
          <w:b/>
          <w:lang w:val="es-ES"/>
        </w:rPr>
        <w:t xml:space="preserve">MESA REDONDA 26: </w:t>
      </w:r>
      <w:r w:rsidRPr="005A7F44">
        <w:rPr>
          <w:rFonts w:ascii="Times New Roman" w:hAnsi="Times New Roman"/>
          <w:b/>
          <w:i/>
          <w:lang w:val="es-ES"/>
        </w:rPr>
        <w:t xml:space="preserve">Trabajos con materiales de archivo del Cono Sur: Bombal, Donoso, </w:t>
      </w:r>
      <w:proofErr w:type="spellStart"/>
      <w:r w:rsidRPr="005A7F44">
        <w:rPr>
          <w:rFonts w:ascii="Times New Roman" w:hAnsi="Times New Roman"/>
          <w:b/>
          <w:i/>
          <w:lang w:val="es-ES"/>
        </w:rPr>
        <w:t>Wacquez</w:t>
      </w:r>
      <w:proofErr w:type="spellEnd"/>
      <w:r w:rsidRPr="005A7F44">
        <w:rPr>
          <w:rFonts w:ascii="Times New Roman" w:hAnsi="Times New Roman"/>
          <w:b/>
          <w:i/>
          <w:lang w:val="es-ES"/>
        </w:rPr>
        <w:t xml:space="preserve"> y Borges</w:t>
      </w:r>
    </w:p>
    <w:p w:rsidR="005A7F44" w:rsidP="005A7F44" w:rsidRDefault="005A7F44" w14:paraId="66F92A6D" w14:textId="77777777">
      <w:pPr>
        <w:jc w:val="both"/>
        <w:rPr>
          <w:rFonts w:ascii="Times New Roman" w:hAnsi="Times New Roman"/>
          <w:lang w:val="es-ES"/>
        </w:rPr>
      </w:pPr>
    </w:p>
    <w:p w:rsidRPr="005A7F44" w:rsidR="005A7F44" w:rsidP="005A7F44" w:rsidRDefault="005A7F44" w14:paraId="7FDD799A" w14:textId="77777777">
      <w:pPr>
        <w:jc w:val="both"/>
        <w:rPr>
          <w:rFonts w:ascii="Times New Roman" w:hAnsi="Times New Roman"/>
          <w:b/>
          <w:lang w:val="es-ES"/>
        </w:rPr>
      </w:pPr>
      <w:r>
        <w:rPr>
          <w:rFonts w:ascii="Times New Roman" w:hAnsi="Times New Roman"/>
          <w:lang w:val="es-ES"/>
        </w:rPr>
        <w:t xml:space="preserve">Moderadora: </w:t>
      </w:r>
      <w:r w:rsidRPr="005A7F44">
        <w:rPr>
          <w:rFonts w:ascii="Times New Roman" w:hAnsi="Times New Roman"/>
          <w:b/>
          <w:lang w:val="es-ES"/>
        </w:rPr>
        <w:t>María Laura BOCAZ LEIVA</w:t>
      </w:r>
    </w:p>
    <w:p w:rsidR="005A7F44" w:rsidP="005A7F44" w:rsidRDefault="005A7F44" w14:paraId="6E8EF943" w14:textId="77777777">
      <w:pPr>
        <w:pStyle w:val="Titre3"/>
        <w:spacing w:before="0" w:beforeAutospacing="0" w:after="165" w:afterAutospacing="0"/>
        <w:jc w:val="both"/>
        <w:rPr>
          <w:sz w:val="24"/>
          <w:szCs w:val="24"/>
          <w:lang w:val="es-ES"/>
        </w:rPr>
      </w:pPr>
    </w:p>
    <w:p w:rsidRPr="005A7F44" w:rsidR="005A7F44" w:rsidP="005A7F44" w:rsidRDefault="005A7F44" w14:paraId="7DFD63F7" w14:textId="77777777">
      <w:pPr>
        <w:pStyle w:val="Titre3"/>
        <w:spacing w:before="0" w:beforeAutospacing="0" w:after="165" w:afterAutospacing="0"/>
        <w:jc w:val="both"/>
        <w:rPr>
          <w:b w:val="0"/>
          <w:sz w:val="24"/>
          <w:szCs w:val="24"/>
          <w:lang w:val="es-ES"/>
        </w:rPr>
      </w:pPr>
      <w:r w:rsidRPr="005A7F44">
        <w:rPr>
          <w:b w:val="0"/>
          <w:sz w:val="24"/>
          <w:szCs w:val="24"/>
          <w:lang w:val="es-ES"/>
        </w:rPr>
        <w:t xml:space="preserve">Eje: </w:t>
      </w:r>
    </w:p>
    <w:p w:rsidRPr="005A7F44" w:rsidR="005A7F44" w:rsidP="005A7F44" w:rsidRDefault="005A7F44" w14:paraId="7CF0F8D5" w14:textId="77777777">
      <w:pPr>
        <w:pStyle w:val="Titre3"/>
        <w:spacing w:before="0" w:beforeAutospacing="0" w:after="165" w:afterAutospacing="0"/>
        <w:jc w:val="both"/>
        <w:rPr>
          <w:bCs w:val="0"/>
          <w:sz w:val="24"/>
          <w:szCs w:val="24"/>
          <w:lang w:val="es-ES" w:eastAsia="fr-FR"/>
        </w:rPr>
      </w:pPr>
      <w:r w:rsidRPr="005A7F44">
        <w:rPr>
          <w:sz w:val="24"/>
          <w:szCs w:val="24"/>
          <w:lang w:val="es-ES"/>
        </w:rPr>
        <w:t xml:space="preserve">III. </w:t>
      </w:r>
      <w:r w:rsidRPr="005A7F44">
        <w:rPr>
          <w:bCs w:val="0"/>
          <w:i/>
          <w:sz w:val="24"/>
          <w:szCs w:val="24"/>
          <w:lang w:val="es-ES" w:eastAsia="fr-FR"/>
        </w:rPr>
        <w:t>CORPUS</w:t>
      </w:r>
      <w:r w:rsidRPr="005A7F44">
        <w:rPr>
          <w:bCs w:val="0"/>
          <w:sz w:val="24"/>
          <w:szCs w:val="24"/>
          <w:lang w:val="es-ES" w:eastAsia="fr-FR"/>
        </w:rPr>
        <w:t>, CARTOGRAFÍAS LITERARIAS</w:t>
      </w:r>
    </w:p>
    <w:p w:rsidR="005A7F44" w:rsidP="005A7F44" w:rsidRDefault="005A7F44" w14:paraId="4386F831" w14:textId="77777777">
      <w:pPr>
        <w:widowControl w:val="0"/>
        <w:autoSpaceDE w:val="0"/>
        <w:autoSpaceDN w:val="0"/>
        <w:adjustRightInd w:val="0"/>
        <w:jc w:val="both"/>
        <w:rPr>
          <w:rFonts w:ascii="Times New Roman" w:hAnsi="Times New Roman"/>
          <w:lang w:val="es-ES"/>
        </w:rPr>
      </w:pPr>
    </w:p>
    <w:p w:rsidR="005A7F44" w:rsidP="005A7F44" w:rsidRDefault="005A7F44" w14:paraId="2BEC5089" w14:textId="77777777">
      <w:pPr>
        <w:widowControl w:val="0"/>
        <w:autoSpaceDE w:val="0"/>
        <w:autoSpaceDN w:val="0"/>
        <w:adjustRightInd w:val="0"/>
        <w:jc w:val="both"/>
        <w:rPr>
          <w:rFonts w:ascii="Times New Roman" w:hAnsi="Times New Roman"/>
          <w:lang w:val="es-ES"/>
        </w:rPr>
      </w:pPr>
      <w:r>
        <w:rPr>
          <w:rFonts w:ascii="Times New Roman" w:hAnsi="Times New Roman"/>
          <w:lang w:val="es-ES"/>
        </w:rPr>
        <w:t xml:space="preserve">Propuesta: </w:t>
      </w:r>
    </w:p>
    <w:p w:rsidRPr="005A7F44" w:rsidR="005A7F44" w:rsidP="005A7F44" w:rsidRDefault="005A7F44" w14:paraId="23DA5E5B" w14:textId="77777777">
      <w:pPr>
        <w:widowControl w:val="0"/>
        <w:autoSpaceDE w:val="0"/>
        <w:autoSpaceDN w:val="0"/>
        <w:adjustRightInd w:val="0"/>
        <w:jc w:val="both"/>
        <w:rPr>
          <w:rFonts w:ascii="Times New Roman" w:hAnsi="Times New Roman"/>
          <w:lang w:val="es-ES"/>
        </w:rPr>
      </w:pPr>
    </w:p>
    <w:p w:rsidRPr="005A7F44" w:rsidR="005A7F44" w:rsidP="005A7F44" w:rsidRDefault="005A7F44" w14:paraId="0B628096" w14:textId="3F6666C9">
      <w:pPr>
        <w:jc w:val="both"/>
        <w:rPr>
          <w:rFonts w:ascii="Times New Roman" w:hAnsi="Times New Roman"/>
          <w:lang w:val="es-ES"/>
        </w:rPr>
      </w:pPr>
      <w:r w:rsidRPr="3F1EC353" w:rsidR="005A7F44">
        <w:rPr>
          <w:rFonts w:ascii="Times New Roman" w:hAnsi="Times New Roman"/>
          <w:lang w:val="es-ES"/>
        </w:rPr>
        <w:t xml:space="preserve">Este panel reúne el trabajo académico con materiales de archivo y manuscritos de cuatro escritores del Cono Sur: María Luisa Bombal (1910-1980), José Donoso (1924 -1996), Mauricio </w:t>
      </w:r>
      <w:proofErr w:type="spellStart"/>
      <w:r w:rsidRPr="3F1EC353" w:rsidR="005A7F44">
        <w:rPr>
          <w:rFonts w:ascii="Times New Roman" w:hAnsi="Times New Roman"/>
          <w:lang w:val="es-ES"/>
        </w:rPr>
        <w:t>Wacquez</w:t>
      </w:r>
      <w:proofErr w:type="spellEnd"/>
      <w:r w:rsidRPr="3F1EC353" w:rsidR="005A7F44">
        <w:rPr>
          <w:rFonts w:ascii="Times New Roman" w:hAnsi="Times New Roman"/>
          <w:lang w:val="es-ES"/>
        </w:rPr>
        <w:t xml:space="preserve"> (1939-2000) y Ricardo Piglia (1940-2017). La exposición de sus ponentes ofrecerá una muestra de las significativas posibilidades interpretativas que ofrece el trabajo con materiales de escritura y documentos inéditos de producción </w:t>
      </w:r>
      <w:r w:rsidRPr="3F1EC353" w:rsidR="61A84D81">
        <w:rPr>
          <w:rFonts w:ascii="Times New Roman" w:hAnsi="Times New Roman"/>
          <w:lang w:val="es-ES"/>
        </w:rPr>
        <w:t>cinematográfica</w:t>
      </w:r>
      <w:r w:rsidRPr="3F1EC353" w:rsidR="005A7F44">
        <w:rPr>
          <w:rFonts w:ascii="Times New Roman" w:hAnsi="Times New Roman"/>
          <w:lang w:val="es-ES"/>
        </w:rPr>
        <w:t>, dando cuenta de las lecturas renovadoras y muchas veces disonantes que posibilita el trabajo con materiales de archivo tanto de textos publicados como inéditos.</w:t>
      </w:r>
    </w:p>
    <w:p w:rsidRPr="005A7F44" w:rsidR="005A7F44" w:rsidP="005A7F44" w:rsidRDefault="005A7F44" w14:paraId="5CEB9E75" w14:textId="77777777">
      <w:pPr>
        <w:jc w:val="both"/>
        <w:rPr>
          <w:rFonts w:ascii="Times New Roman" w:hAnsi="Times New Roman"/>
          <w:b/>
          <w:i/>
          <w:u w:val="thick"/>
          <w:lang w:val="es-ES"/>
        </w:rPr>
      </w:pPr>
    </w:p>
    <w:p w:rsidRPr="005A7F44" w:rsidR="005A7F44" w:rsidP="005A7F44" w:rsidRDefault="005A7F44" w14:paraId="562ACF89" w14:textId="77777777">
      <w:pPr>
        <w:jc w:val="both"/>
        <w:rPr>
          <w:rFonts w:ascii="Times New Roman" w:hAnsi="Times New Roman"/>
          <w:lang w:val="en-US"/>
        </w:rPr>
      </w:pPr>
      <w:proofErr w:type="spellStart"/>
      <w:r w:rsidRPr="005A7F44">
        <w:rPr>
          <w:rFonts w:ascii="Times New Roman" w:hAnsi="Times New Roman"/>
          <w:lang w:val="en-US"/>
        </w:rPr>
        <w:t>Participantes</w:t>
      </w:r>
      <w:proofErr w:type="spellEnd"/>
      <w:r w:rsidRPr="005A7F44">
        <w:rPr>
          <w:rFonts w:ascii="Times New Roman" w:hAnsi="Times New Roman"/>
          <w:lang w:val="en-US"/>
        </w:rPr>
        <w:t xml:space="preserve">: </w:t>
      </w:r>
    </w:p>
    <w:p w:rsidR="005A7F44" w:rsidP="005A7F44" w:rsidRDefault="005A7F44" w14:paraId="43689D3A" w14:textId="77777777">
      <w:pPr>
        <w:jc w:val="both"/>
        <w:rPr>
          <w:rFonts w:ascii="Times New Roman" w:hAnsi="Times New Roman"/>
          <w:b/>
          <w:lang w:val="en-US"/>
        </w:rPr>
      </w:pPr>
    </w:p>
    <w:p w:rsidRPr="005A7F44" w:rsidR="005A7F44" w:rsidP="005A7F44" w:rsidRDefault="005A7F44" w14:paraId="1F648779" w14:textId="77777777">
      <w:pPr>
        <w:jc w:val="both"/>
        <w:rPr>
          <w:rFonts w:ascii="Times New Roman" w:hAnsi="Times New Roman"/>
          <w:lang w:val="en-US"/>
        </w:rPr>
      </w:pPr>
      <w:r w:rsidRPr="005A7F44">
        <w:rPr>
          <w:rFonts w:ascii="Times New Roman" w:hAnsi="Times New Roman"/>
          <w:b/>
          <w:lang w:val="en-US"/>
        </w:rPr>
        <w:t>1</w:t>
      </w:r>
      <w:r w:rsidRPr="005A7F44">
        <w:rPr>
          <w:rFonts w:ascii="Times New Roman" w:hAnsi="Times New Roman"/>
          <w:b/>
          <w:lang w:val="en-US"/>
        </w:rPr>
        <w:t>-</w:t>
      </w:r>
      <w:r w:rsidRPr="005A7F44">
        <w:rPr>
          <w:rFonts w:ascii="Times New Roman" w:hAnsi="Times New Roman"/>
          <w:lang w:val="en-US"/>
        </w:rPr>
        <w:t xml:space="preserve"> </w:t>
      </w:r>
      <w:r w:rsidRPr="005A7F44">
        <w:rPr>
          <w:rFonts w:ascii="Times New Roman" w:hAnsi="Times New Roman"/>
          <w:b/>
          <w:lang w:val="en-US"/>
        </w:rPr>
        <w:t>Daniel</w:t>
      </w:r>
      <w:r w:rsidRPr="005A7F44">
        <w:rPr>
          <w:rFonts w:ascii="Times New Roman" w:hAnsi="Times New Roman"/>
          <w:b/>
          <w:lang w:val="en-US"/>
        </w:rPr>
        <w:t xml:space="preserve"> BALDERSTON</w:t>
      </w:r>
    </w:p>
    <w:p w:rsidR="005A7F44" w:rsidP="005A7F44" w:rsidRDefault="005A7F44" w14:paraId="6EADF8C8" w14:textId="77777777">
      <w:pPr>
        <w:jc w:val="both"/>
        <w:rPr>
          <w:rFonts w:ascii="Times New Roman" w:hAnsi="Times New Roman"/>
          <w:lang w:val="en-US"/>
        </w:rPr>
      </w:pPr>
    </w:p>
    <w:p w:rsidRPr="005A7F44" w:rsidR="005A7F44" w:rsidP="005A7F44" w:rsidRDefault="005A7F44" w14:paraId="232E09F8" w14:textId="77777777">
      <w:pPr>
        <w:jc w:val="both"/>
        <w:rPr>
          <w:rFonts w:ascii="Times New Roman" w:hAnsi="Times New Roman"/>
          <w:lang w:val="es-ES"/>
        </w:rPr>
      </w:pPr>
      <w:r w:rsidRPr="005A7F44">
        <w:rPr>
          <w:rFonts w:ascii="Times New Roman" w:hAnsi="Times New Roman"/>
          <w:lang w:val="en-US"/>
        </w:rPr>
        <w:t>University of Pittsburg</w:t>
      </w:r>
      <w:r w:rsidRPr="005A7F44">
        <w:rPr>
          <w:rFonts w:ascii="Times New Roman" w:hAnsi="Times New Roman"/>
          <w:lang w:val="en-US"/>
        </w:rPr>
        <w:tab/>
      </w:r>
    </w:p>
    <w:p w:rsidRPr="005A7F44" w:rsidR="005A7F44" w:rsidP="005A7F44" w:rsidRDefault="005A7F44" w14:paraId="38412591" w14:textId="77777777">
      <w:pPr>
        <w:jc w:val="both"/>
        <w:rPr>
          <w:rFonts w:ascii="Times New Roman" w:hAnsi="Times New Roman"/>
          <w:lang w:val="es-ES"/>
        </w:rPr>
      </w:pPr>
    </w:p>
    <w:p w:rsidRPr="005A7F44" w:rsidR="005A7F44" w:rsidP="005A7F44" w:rsidRDefault="005A7F44" w14:paraId="364B078A" w14:textId="77777777">
      <w:pPr>
        <w:jc w:val="both"/>
        <w:rPr>
          <w:rFonts w:ascii="Times New Roman" w:hAnsi="Times New Roman"/>
          <w:lang w:val="es-ES"/>
        </w:rPr>
      </w:pPr>
      <w:r w:rsidRPr="005A7F44">
        <w:rPr>
          <w:rFonts w:ascii="Times New Roman" w:hAnsi="Times New Roman"/>
          <w:lang w:val="es-ES"/>
        </w:rPr>
        <w:t>Título</w:t>
      </w:r>
      <w:r w:rsidRPr="005A7F44">
        <w:rPr>
          <w:rFonts w:ascii="Times New Roman" w:hAnsi="Times New Roman"/>
          <w:b/>
          <w:lang w:val="es-ES"/>
        </w:rPr>
        <w:t>: “El archivo de Ricardo Piglia en Princeton: dificultades y oportunidades”</w:t>
      </w:r>
    </w:p>
    <w:p w:rsidRPr="005A7F44" w:rsidR="005A7F44" w:rsidP="005A7F44" w:rsidRDefault="005A7F44" w14:paraId="776D0721" w14:textId="77777777">
      <w:pPr>
        <w:jc w:val="both"/>
        <w:rPr>
          <w:rFonts w:ascii="Times New Roman" w:hAnsi="Times New Roman"/>
          <w:lang w:val="es-ES"/>
        </w:rPr>
      </w:pPr>
    </w:p>
    <w:p w:rsidR="005A7F44" w:rsidP="005A7F44" w:rsidRDefault="005A7F44" w14:paraId="2CB78090" w14:textId="77777777">
      <w:pPr>
        <w:jc w:val="both"/>
        <w:rPr>
          <w:rFonts w:ascii="Times New Roman" w:hAnsi="Times New Roman"/>
          <w:lang w:val="es-ES"/>
        </w:rPr>
      </w:pPr>
      <w:r w:rsidRPr="005A7F44">
        <w:rPr>
          <w:rFonts w:ascii="Times New Roman" w:hAnsi="Times New Roman"/>
          <w:lang w:val="es-ES"/>
        </w:rPr>
        <w:t xml:space="preserve">Propuesta: </w:t>
      </w:r>
    </w:p>
    <w:p w:rsidR="005A7F44" w:rsidP="005A7F44" w:rsidRDefault="005A7F44" w14:paraId="16CBECA8" w14:textId="77777777">
      <w:pPr>
        <w:jc w:val="both"/>
        <w:rPr>
          <w:rFonts w:ascii="Times New Roman" w:hAnsi="Times New Roman"/>
          <w:lang w:val="es-ES"/>
        </w:rPr>
      </w:pPr>
    </w:p>
    <w:p w:rsidRPr="005A7F44" w:rsidR="005A7F44" w:rsidP="005A7F44" w:rsidRDefault="005A7F44" w14:paraId="2842A26E" w14:textId="77777777">
      <w:pPr>
        <w:jc w:val="both"/>
        <w:rPr>
          <w:rFonts w:ascii="Times New Roman" w:hAnsi="Times New Roman"/>
          <w:lang w:val="es-ES"/>
        </w:rPr>
      </w:pPr>
      <w:r w:rsidRPr="005A7F44">
        <w:rPr>
          <w:rFonts w:ascii="Times New Roman" w:hAnsi="Times New Roman"/>
          <w:lang w:val="es-ES"/>
        </w:rPr>
        <w:t xml:space="preserve">El enorme archivo de cuadernos, manuscritos, correspondencia, fotos y otros materiales que pertenecía a Ricardo Piglia llegó a la </w:t>
      </w:r>
      <w:proofErr w:type="spellStart"/>
      <w:r w:rsidRPr="005A7F44">
        <w:rPr>
          <w:rFonts w:ascii="Times New Roman" w:hAnsi="Times New Roman"/>
          <w:lang w:val="es-ES"/>
        </w:rPr>
        <w:t>Rare</w:t>
      </w:r>
      <w:proofErr w:type="spellEnd"/>
      <w:r w:rsidRPr="005A7F44">
        <w:rPr>
          <w:rFonts w:ascii="Times New Roman" w:hAnsi="Times New Roman"/>
          <w:lang w:val="es-ES"/>
        </w:rPr>
        <w:t xml:space="preserve"> </w:t>
      </w:r>
      <w:proofErr w:type="spellStart"/>
      <w:r w:rsidRPr="005A7F44">
        <w:rPr>
          <w:rFonts w:ascii="Times New Roman" w:hAnsi="Times New Roman"/>
          <w:lang w:val="es-ES"/>
        </w:rPr>
        <w:t>Books</w:t>
      </w:r>
      <w:proofErr w:type="spellEnd"/>
      <w:r w:rsidRPr="005A7F44">
        <w:rPr>
          <w:rFonts w:ascii="Times New Roman" w:hAnsi="Times New Roman"/>
          <w:lang w:val="es-ES"/>
        </w:rPr>
        <w:t xml:space="preserve"> and </w:t>
      </w:r>
      <w:proofErr w:type="spellStart"/>
      <w:r w:rsidRPr="005A7F44">
        <w:rPr>
          <w:rFonts w:ascii="Times New Roman" w:hAnsi="Times New Roman"/>
          <w:lang w:val="es-ES"/>
        </w:rPr>
        <w:t>Manuscript</w:t>
      </w:r>
      <w:proofErr w:type="spellEnd"/>
      <w:r w:rsidRPr="005A7F44">
        <w:rPr>
          <w:rFonts w:ascii="Times New Roman" w:hAnsi="Times New Roman"/>
          <w:lang w:val="es-ES"/>
        </w:rPr>
        <w:t xml:space="preserve"> </w:t>
      </w:r>
      <w:proofErr w:type="spellStart"/>
      <w:r w:rsidRPr="005A7F44">
        <w:rPr>
          <w:rFonts w:ascii="Times New Roman" w:hAnsi="Times New Roman"/>
          <w:lang w:val="es-ES"/>
        </w:rPr>
        <w:t>Collection</w:t>
      </w:r>
      <w:proofErr w:type="spellEnd"/>
      <w:r w:rsidRPr="005A7F44">
        <w:rPr>
          <w:rFonts w:ascii="Times New Roman" w:hAnsi="Times New Roman"/>
          <w:lang w:val="es-ES"/>
        </w:rPr>
        <w:t xml:space="preserve"> de la biblioteca de Princeton en 2018 y se abrió al público en febrero de 2019. He ido tres veces a trabajar con esos papeles para varios artículos, y he conversado con otros investigadores (y con un par de alumnos míos) que han trabajado con esos archivos también. Esta ponencia explorará la variedad de materiales de ese archivo que tienen que ver con la obra </w:t>
      </w:r>
      <w:proofErr w:type="spellStart"/>
      <w:r w:rsidRPr="005A7F44">
        <w:rPr>
          <w:rFonts w:ascii="Times New Roman" w:hAnsi="Times New Roman"/>
          <w:lang w:val="es-ES"/>
        </w:rPr>
        <w:t>édita</w:t>
      </w:r>
      <w:proofErr w:type="spellEnd"/>
      <w:r w:rsidRPr="005A7F44">
        <w:rPr>
          <w:rFonts w:ascii="Times New Roman" w:hAnsi="Times New Roman"/>
          <w:lang w:val="es-ES"/>
        </w:rPr>
        <w:t xml:space="preserve"> e inédita de Piglia, los problemas de catalogación y acceso, y las estrategias que tienen que usar el investigador para poder sacar provecho de la colección. A la vez, hablaré de la importancia de esos materiales, y de la necesidad de trazar estrategias no sólo individuales sino colectivas para que el trabajo de cada investigador no comience de cero. Otro asunto que trataré brevemente es la biblioteca personal de Piglia que llegó hace poco a la biblioteca de la Universidad Nacional de Mar del Plata como donación de familiares de Piglia; el catálogo de esa colección se ha comenzado a organizar, entonces hay una oportunidad de estudiar cómo Piglia escritor se nutre de Piglia lector.</w:t>
      </w:r>
    </w:p>
    <w:p w:rsidRPr="005A7F44" w:rsidR="005A7F44" w:rsidP="005A7F44" w:rsidRDefault="005A7F44" w14:paraId="1F5E0EAF" w14:textId="77777777">
      <w:pPr>
        <w:jc w:val="both"/>
        <w:rPr>
          <w:rFonts w:ascii="Times New Roman" w:hAnsi="Times New Roman"/>
          <w:lang w:val="es-ES"/>
        </w:rPr>
      </w:pPr>
    </w:p>
    <w:p w:rsidRPr="005A7F44" w:rsidR="005A7F44" w:rsidP="005A7F44" w:rsidRDefault="005A7F44" w14:paraId="7666164E" w14:textId="77777777">
      <w:pPr>
        <w:jc w:val="both"/>
        <w:rPr>
          <w:rFonts w:ascii="Times New Roman" w:hAnsi="Times New Roman"/>
          <w:b/>
          <w:lang w:val="es-ES"/>
        </w:rPr>
      </w:pPr>
      <w:r w:rsidRPr="005A7F44">
        <w:rPr>
          <w:rFonts w:ascii="Times New Roman" w:hAnsi="Times New Roman"/>
          <w:b/>
          <w:lang w:val="es-ES"/>
        </w:rPr>
        <w:t>2</w:t>
      </w:r>
      <w:r w:rsidRPr="005A7F44">
        <w:rPr>
          <w:rFonts w:ascii="Times New Roman" w:hAnsi="Times New Roman"/>
          <w:b/>
          <w:lang w:val="es-ES"/>
        </w:rPr>
        <w:t>-</w:t>
      </w:r>
      <w:r w:rsidRPr="005A7F44">
        <w:rPr>
          <w:rFonts w:ascii="Times New Roman" w:hAnsi="Times New Roman"/>
          <w:b/>
          <w:lang w:val="es-ES"/>
        </w:rPr>
        <w:t xml:space="preserve"> María Laura</w:t>
      </w:r>
      <w:r w:rsidRPr="005A7F44">
        <w:rPr>
          <w:rFonts w:ascii="Times New Roman" w:hAnsi="Times New Roman"/>
          <w:b/>
          <w:lang w:val="es-ES"/>
        </w:rPr>
        <w:t xml:space="preserve"> BOCAZ LEIVA</w:t>
      </w:r>
    </w:p>
    <w:p w:rsidR="005A7F44" w:rsidP="005A7F44" w:rsidRDefault="005A7F44" w14:paraId="45729A28" w14:textId="77777777">
      <w:pPr>
        <w:jc w:val="both"/>
        <w:rPr>
          <w:rFonts w:ascii="Times New Roman" w:hAnsi="Times New Roman"/>
          <w:lang w:val="es-ES"/>
        </w:rPr>
      </w:pPr>
    </w:p>
    <w:p w:rsidR="005A7F44" w:rsidP="005A7F44" w:rsidRDefault="005A7F44" w14:paraId="5890D90E" w14:textId="77777777">
      <w:pPr>
        <w:jc w:val="both"/>
        <w:rPr>
          <w:rFonts w:ascii="Times New Roman" w:hAnsi="Times New Roman"/>
          <w:lang w:val="es-ES"/>
        </w:rPr>
      </w:pPr>
      <w:proofErr w:type="spellStart"/>
      <w:r w:rsidRPr="005A7F44">
        <w:rPr>
          <w:rFonts w:ascii="Times New Roman" w:hAnsi="Times New Roman"/>
          <w:lang w:val="es-ES"/>
        </w:rPr>
        <w:t>University</w:t>
      </w:r>
      <w:proofErr w:type="spellEnd"/>
      <w:r w:rsidRPr="005A7F44">
        <w:rPr>
          <w:rFonts w:ascii="Times New Roman" w:hAnsi="Times New Roman"/>
          <w:lang w:val="es-ES"/>
        </w:rPr>
        <w:t xml:space="preserve"> </w:t>
      </w:r>
      <w:proofErr w:type="spellStart"/>
      <w:r w:rsidRPr="005A7F44">
        <w:rPr>
          <w:rFonts w:ascii="Times New Roman" w:hAnsi="Times New Roman"/>
          <w:lang w:val="es-ES"/>
        </w:rPr>
        <w:t>of</w:t>
      </w:r>
      <w:proofErr w:type="spellEnd"/>
      <w:r w:rsidRPr="005A7F44">
        <w:rPr>
          <w:rFonts w:ascii="Times New Roman" w:hAnsi="Times New Roman"/>
          <w:lang w:val="es-ES"/>
        </w:rPr>
        <w:t xml:space="preserve"> Mary Washington</w:t>
      </w:r>
      <w:r w:rsidRPr="005A7F44">
        <w:rPr>
          <w:rFonts w:ascii="Times New Roman" w:hAnsi="Times New Roman"/>
          <w:lang w:val="es-ES"/>
        </w:rPr>
        <w:tab/>
      </w:r>
      <w:r w:rsidRPr="005A7F44">
        <w:rPr>
          <w:rFonts w:ascii="Times New Roman" w:hAnsi="Times New Roman"/>
          <w:lang w:val="es-ES"/>
        </w:rPr>
        <w:tab/>
      </w:r>
      <w:r w:rsidRPr="005A7F44">
        <w:rPr>
          <w:rFonts w:ascii="Times New Roman" w:hAnsi="Times New Roman"/>
          <w:lang w:val="es-ES"/>
        </w:rPr>
        <w:tab/>
      </w:r>
    </w:p>
    <w:p w:rsidRPr="005A7F44" w:rsidR="005A7F44" w:rsidP="005A7F44" w:rsidRDefault="005A7F44" w14:paraId="47E3D6D6" w14:textId="77777777">
      <w:pPr>
        <w:jc w:val="both"/>
        <w:rPr>
          <w:rFonts w:ascii="Times New Roman" w:hAnsi="Times New Roman"/>
          <w:lang w:val="es-ES"/>
        </w:rPr>
      </w:pPr>
    </w:p>
    <w:p w:rsidRPr="005A7F44" w:rsidR="005A7F44" w:rsidP="005A7F44" w:rsidRDefault="005A7F44" w14:paraId="0AB5A70A" w14:textId="77777777">
      <w:pPr>
        <w:jc w:val="both"/>
        <w:rPr>
          <w:rFonts w:ascii="Times New Roman" w:hAnsi="Times New Roman"/>
          <w:b/>
          <w:lang w:val="es-ES"/>
        </w:rPr>
      </w:pPr>
      <w:r w:rsidRPr="005A7F44">
        <w:rPr>
          <w:rFonts w:ascii="Times New Roman" w:hAnsi="Times New Roman"/>
          <w:lang w:val="es-ES"/>
        </w:rPr>
        <w:t xml:space="preserve">Título: </w:t>
      </w:r>
      <w:r w:rsidRPr="005A7F44">
        <w:rPr>
          <w:rFonts w:ascii="Times New Roman" w:hAnsi="Times New Roman"/>
          <w:b/>
          <w:lang w:val="es-ES"/>
        </w:rPr>
        <w:t xml:space="preserve">“Tensiones, repulsiones, tachadura en el proceso creativo de </w:t>
      </w:r>
      <w:r w:rsidRPr="005A7F44">
        <w:rPr>
          <w:rFonts w:ascii="Times New Roman" w:hAnsi="Times New Roman"/>
          <w:b/>
          <w:i/>
          <w:lang w:val="es-ES"/>
        </w:rPr>
        <w:t>El lugar sin límites</w:t>
      </w:r>
      <w:r w:rsidRPr="005A7F44">
        <w:rPr>
          <w:rFonts w:ascii="Times New Roman" w:hAnsi="Times New Roman"/>
          <w:b/>
          <w:lang w:val="es-ES"/>
        </w:rPr>
        <w:t xml:space="preserve"> de José Donoso: producción, texto y lectura(s)”</w:t>
      </w:r>
    </w:p>
    <w:p w:rsidRPr="005A7F44" w:rsidR="005A7F44" w:rsidP="005A7F44" w:rsidRDefault="005A7F44" w14:paraId="75D5CF32" w14:textId="77777777">
      <w:pPr>
        <w:jc w:val="both"/>
        <w:rPr>
          <w:rFonts w:ascii="Times New Roman" w:hAnsi="Times New Roman"/>
          <w:lang w:val="es-ES"/>
        </w:rPr>
      </w:pPr>
    </w:p>
    <w:p w:rsidR="005A7F44" w:rsidP="005A7F44" w:rsidRDefault="005A7F44" w14:paraId="267AA395" w14:textId="77777777">
      <w:pPr>
        <w:jc w:val="both"/>
        <w:rPr>
          <w:rFonts w:ascii="Times New Roman" w:hAnsi="Times New Roman"/>
          <w:lang w:val="es-ES"/>
        </w:rPr>
      </w:pPr>
      <w:r w:rsidRPr="005A7F44">
        <w:rPr>
          <w:rFonts w:ascii="Times New Roman" w:hAnsi="Times New Roman"/>
          <w:lang w:val="es-ES"/>
        </w:rPr>
        <w:t xml:space="preserve">Propuesta: </w:t>
      </w:r>
    </w:p>
    <w:p w:rsidR="005A7F44" w:rsidP="005A7F44" w:rsidRDefault="005A7F44" w14:paraId="49E24CB1" w14:textId="77777777">
      <w:pPr>
        <w:jc w:val="both"/>
        <w:rPr>
          <w:rFonts w:ascii="Times New Roman" w:hAnsi="Times New Roman"/>
          <w:lang w:val="es-ES"/>
        </w:rPr>
      </w:pPr>
    </w:p>
    <w:p w:rsidRPr="005A7F44" w:rsidR="005A7F44" w:rsidP="005A7F44" w:rsidRDefault="005A7F44" w14:paraId="09A4F9AC" w14:textId="77777777">
      <w:pPr>
        <w:jc w:val="both"/>
        <w:rPr>
          <w:rFonts w:ascii="Times New Roman" w:hAnsi="Times New Roman"/>
          <w:lang w:val="es-ES"/>
        </w:rPr>
      </w:pPr>
      <w:r w:rsidRPr="005A7F44">
        <w:rPr>
          <w:rFonts w:ascii="Times New Roman" w:hAnsi="Times New Roman"/>
          <w:lang w:val="es-ES"/>
        </w:rPr>
        <w:t xml:space="preserve">Los diarios de escritura y </w:t>
      </w:r>
      <w:proofErr w:type="spellStart"/>
      <w:r w:rsidRPr="005A7F44">
        <w:rPr>
          <w:rFonts w:ascii="Times New Roman" w:hAnsi="Times New Roman"/>
          <w:lang w:val="es-ES"/>
        </w:rPr>
        <w:t>mecanoescritos</w:t>
      </w:r>
      <w:proofErr w:type="spellEnd"/>
      <w:r w:rsidRPr="005A7F44">
        <w:rPr>
          <w:rFonts w:ascii="Times New Roman" w:hAnsi="Times New Roman"/>
          <w:lang w:val="es-ES"/>
        </w:rPr>
        <w:t xml:space="preserve"> involucrados en el proceso creativo de El lugar sin límites (México 1966) evidencian cómo en un momento particular del proceso creador, Donoso decide enmascarar el sexo de la Manuela para jugar con las expectativas del lector, inaugurando con ello un nuevo ciclo dentro del proceso creativo que complejiza significativamente al personaje </w:t>
      </w:r>
      <w:proofErr w:type="gramStart"/>
      <w:r w:rsidRPr="005A7F44">
        <w:rPr>
          <w:rFonts w:ascii="Times New Roman" w:hAnsi="Times New Roman"/>
          <w:lang w:val="es-ES"/>
        </w:rPr>
        <w:t>y</w:t>
      </w:r>
      <w:proofErr w:type="gramEnd"/>
      <w:r w:rsidRPr="005A7F44">
        <w:rPr>
          <w:rFonts w:ascii="Times New Roman" w:hAnsi="Times New Roman"/>
          <w:lang w:val="es-ES"/>
        </w:rPr>
        <w:t xml:space="preserve"> en consecuencia, a la novela que protagoniza. Esta ponencia examina los borradores mecanografiados sobrevivientes de la novela desde una perspectiva crítico-genética que entiende los materiales de escritura como “un lugar de conflictos discursivos” (Lois 4) para entablar  un diálogo con la crítica que, a partir de Severo Sarduy (1968), ha discutido los recursos -“sintagmas” (</w:t>
      </w:r>
      <w:proofErr w:type="spellStart"/>
      <w:r w:rsidRPr="005A7F44">
        <w:rPr>
          <w:rFonts w:ascii="Times New Roman" w:hAnsi="Times New Roman"/>
          <w:lang w:val="es-ES"/>
        </w:rPr>
        <w:t>Solotorevsky</w:t>
      </w:r>
      <w:proofErr w:type="spellEnd"/>
      <w:r w:rsidRPr="005A7F44">
        <w:rPr>
          <w:rFonts w:ascii="Times New Roman" w:hAnsi="Times New Roman"/>
          <w:lang w:val="es-ES"/>
        </w:rPr>
        <w:t xml:space="preserve"> 1983), “</w:t>
      </w:r>
      <w:proofErr w:type="spellStart"/>
      <w:r w:rsidRPr="005A7F44">
        <w:rPr>
          <w:rFonts w:ascii="Times New Roman" w:hAnsi="Times New Roman"/>
          <w:lang w:val="es-ES"/>
        </w:rPr>
        <w:t>linguistic</w:t>
      </w:r>
      <w:proofErr w:type="spellEnd"/>
      <w:r w:rsidRPr="005A7F44">
        <w:rPr>
          <w:rFonts w:ascii="Times New Roman" w:hAnsi="Times New Roman"/>
          <w:lang w:val="es-ES"/>
        </w:rPr>
        <w:t xml:space="preserve"> </w:t>
      </w:r>
      <w:proofErr w:type="spellStart"/>
      <w:r w:rsidRPr="005A7F44">
        <w:rPr>
          <w:rFonts w:ascii="Times New Roman" w:hAnsi="Times New Roman"/>
          <w:lang w:val="es-ES"/>
        </w:rPr>
        <w:t>features</w:t>
      </w:r>
      <w:proofErr w:type="spellEnd"/>
      <w:r w:rsidRPr="005A7F44">
        <w:rPr>
          <w:rFonts w:ascii="Times New Roman" w:hAnsi="Times New Roman"/>
          <w:lang w:val="es-ES"/>
        </w:rPr>
        <w:t xml:space="preserve"> ” (</w:t>
      </w:r>
      <w:proofErr w:type="spellStart"/>
      <w:r w:rsidRPr="005A7F44">
        <w:rPr>
          <w:rFonts w:ascii="Times New Roman" w:hAnsi="Times New Roman"/>
          <w:lang w:val="es-ES"/>
        </w:rPr>
        <w:t>Magnarelli</w:t>
      </w:r>
      <w:proofErr w:type="spellEnd"/>
      <w:r w:rsidRPr="005A7F44">
        <w:rPr>
          <w:rFonts w:ascii="Times New Roman" w:hAnsi="Times New Roman"/>
          <w:lang w:val="es-ES"/>
        </w:rPr>
        <w:t xml:space="preserve"> 1993), “señas lingüísticas” (Schulz 1999)- utilizados en el texto publicado para “reinscribir, reescribir” a  la Manuela (Sifuentes-Jáuregui (1997) ¿Qué develan los </w:t>
      </w:r>
      <w:proofErr w:type="spellStart"/>
      <w:r w:rsidRPr="005A7F44">
        <w:rPr>
          <w:rFonts w:ascii="Times New Roman" w:hAnsi="Times New Roman"/>
          <w:lang w:val="es-ES"/>
        </w:rPr>
        <w:t>mecanoescritos</w:t>
      </w:r>
      <w:proofErr w:type="spellEnd"/>
      <w:r w:rsidRPr="005A7F44">
        <w:rPr>
          <w:rFonts w:ascii="Times New Roman" w:hAnsi="Times New Roman"/>
          <w:lang w:val="es-ES"/>
        </w:rPr>
        <w:t xml:space="preserve"> del ejercicio creativo tras ese travestismo de la escritura apuntado por Sarduy? ¿cuáles son las tensiones, la</w:t>
      </w:r>
      <w:r>
        <w:rPr>
          <w:rFonts w:ascii="Times New Roman" w:hAnsi="Times New Roman"/>
          <w:lang w:val="es-ES"/>
        </w:rPr>
        <w:t>s</w:t>
      </w:r>
      <w:r w:rsidRPr="005A7F44">
        <w:rPr>
          <w:rFonts w:ascii="Times New Roman" w:hAnsi="Times New Roman"/>
          <w:lang w:val="es-ES"/>
        </w:rPr>
        <w:t xml:space="preserve"> repulsiones (Sarduy 1968) que la tachadura y el ejercicio de la reescritura dejan al descubierto? Mediante la respuesta a estas interrogantes se buscará tramar lecturas críticas dispares y tender un puente entre tres etapas del proceso de la comunicación literaria: producción, texto y lectura” (Lois 2)</w:t>
      </w:r>
      <w:r>
        <w:rPr>
          <w:rFonts w:ascii="Times New Roman" w:hAnsi="Times New Roman"/>
          <w:lang w:val="es-ES"/>
        </w:rPr>
        <w:t>.</w:t>
      </w:r>
    </w:p>
    <w:p w:rsidRPr="005A7F44" w:rsidR="005A7F44" w:rsidP="005A7F44" w:rsidRDefault="005A7F44" w14:paraId="190AE705" w14:textId="77777777">
      <w:pPr>
        <w:jc w:val="both"/>
        <w:rPr>
          <w:rFonts w:ascii="Times New Roman" w:hAnsi="Times New Roman"/>
          <w:lang w:val="es-ES"/>
        </w:rPr>
      </w:pPr>
    </w:p>
    <w:p w:rsidRPr="005A7F44" w:rsidR="005A7F44" w:rsidP="005A7F44" w:rsidRDefault="005A7F44" w14:paraId="524D72BF" w14:textId="77777777">
      <w:pPr>
        <w:jc w:val="both"/>
        <w:rPr>
          <w:rFonts w:ascii="Times New Roman" w:hAnsi="Times New Roman"/>
          <w:b/>
          <w:lang w:val="es-ES"/>
        </w:rPr>
      </w:pPr>
      <w:r w:rsidRPr="005A7F44">
        <w:rPr>
          <w:rFonts w:ascii="Times New Roman" w:hAnsi="Times New Roman"/>
          <w:b/>
          <w:lang w:val="es-ES"/>
        </w:rPr>
        <w:t>3</w:t>
      </w:r>
      <w:r w:rsidRPr="005A7F44">
        <w:rPr>
          <w:rFonts w:ascii="Times New Roman" w:hAnsi="Times New Roman"/>
          <w:b/>
          <w:lang w:val="es-ES"/>
        </w:rPr>
        <w:t xml:space="preserve">- </w:t>
      </w:r>
      <w:r w:rsidRPr="005A7F44">
        <w:rPr>
          <w:rFonts w:ascii="Times New Roman" w:hAnsi="Times New Roman"/>
          <w:b/>
          <w:lang w:val="es-ES"/>
        </w:rPr>
        <w:t>Daniela</w:t>
      </w:r>
      <w:r w:rsidRPr="005A7F44">
        <w:rPr>
          <w:rFonts w:ascii="Times New Roman" w:hAnsi="Times New Roman"/>
          <w:b/>
          <w:lang w:val="es-ES"/>
        </w:rPr>
        <w:t xml:space="preserve"> BUKSDORF KRUMENAKER</w:t>
      </w:r>
    </w:p>
    <w:p w:rsidR="005A7F44" w:rsidP="005A7F44" w:rsidRDefault="005A7F44" w14:paraId="0037F19E" w14:textId="77777777">
      <w:pPr>
        <w:jc w:val="both"/>
        <w:rPr>
          <w:rFonts w:ascii="Times New Roman" w:hAnsi="Times New Roman"/>
          <w:lang w:val="es-ES"/>
        </w:rPr>
      </w:pPr>
    </w:p>
    <w:p w:rsidRPr="005A7F44" w:rsidR="005A7F44" w:rsidP="3F1EC353" w:rsidRDefault="005A7F44" w14:paraId="76C8C1A5" w14:textId="5227C5F1">
      <w:pPr>
        <w:jc w:val="both"/>
        <w:rPr>
          <w:rFonts w:ascii="Times New Roman" w:hAnsi="Times New Roman"/>
          <w:lang w:val="es-ES"/>
        </w:rPr>
      </w:pPr>
      <w:r w:rsidRPr="3F1EC353" w:rsidR="005A7F44">
        <w:rPr>
          <w:rFonts w:ascii="Times New Roman" w:hAnsi="Times New Roman"/>
          <w:lang w:val="es-ES"/>
        </w:rPr>
        <w:t xml:space="preserve">Pontificia </w:t>
      </w:r>
      <w:r w:rsidRPr="3F1EC353" w:rsidR="005A7F44">
        <w:rPr>
          <w:rFonts w:ascii="Times New Roman" w:hAnsi="Times New Roman"/>
          <w:lang w:val="es-ES"/>
        </w:rPr>
        <w:t>Un</w:t>
      </w:r>
      <w:r w:rsidRPr="3F1EC353" w:rsidR="2A9D2496">
        <w:rPr>
          <w:rFonts w:ascii="Times New Roman" w:hAnsi="Times New Roman"/>
          <w:lang w:val="es-ES"/>
        </w:rPr>
        <w:t>iv</w:t>
      </w:r>
      <w:r w:rsidRPr="3F1EC353" w:rsidR="005A7F44">
        <w:rPr>
          <w:rFonts w:ascii="Times New Roman" w:hAnsi="Times New Roman"/>
          <w:lang w:val="es-ES"/>
        </w:rPr>
        <w:t>ersidad</w:t>
      </w:r>
      <w:r w:rsidRPr="3F1EC353" w:rsidR="005A7F44">
        <w:rPr>
          <w:rFonts w:ascii="Times New Roman" w:hAnsi="Times New Roman"/>
          <w:lang w:val="es-ES"/>
        </w:rPr>
        <w:t xml:space="preserve"> </w:t>
      </w:r>
      <w:r w:rsidRPr="3F1EC353" w:rsidR="005A7F44">
        <w:rPr>
          <w:rFonts w:ascii="Times New Roman" w:hAnsi="Times New Roman"/>
          <w:lang w:val="es-ES"/>
        </w:rPr>
        <w:t>Católica</w:t>
      </w:r>
      <w:r w:rsidRPr="3F1EC353" w:rsidR="005A7F44">
        <w:rPr>
          <w:rFonts w:ascii="Times New Roman" w:hAnsi="Times New Roman"/>
          <w:lang w:val="es-ES"/>
        </w:rPr>
        <w:t xml:space="preserve"> de Chile</w:t>
      </w:r>
      <w:r>
        <w:tab/>
      </w:r>
    </w:p>
    <w:p w:rsidRPr="005A7F44" w:rsidR="005A7F44" w:rsidP="005A7F44" w:rsidRDefault="005A7F44" w14:paraId="7D3CE0E8" w14:textId="5C7B1110">
      <w:pPr>
        <w:jc w:val="both"/>
        <w:rPr>
          <w:rFonts w:ascii="Times New Roman" w:hAnsi="Times New Roman"/>
          <w:lang w:val="es-ES"/>
        </w:rPr>
      </w:pPr>
    </w:p>
    <w:p w:rsidRPr="005A7F44" w:rsidR="005A7F44" w:rsidP="005A7F44" w:rsidRDefault="005A7F44" w14:paraId="238D326C" w14:textId="77777777">
      <w:pPr>
        <w:pStyle w:val="yiv0069421347ydpc32db902msonormal"/>
        <w:spacing w:after="0" w:afterAutospacing="0"/>
        <w:jc w:val="both"/>
        <w:rPr>
          <w:rStyle w:val="yiv0069421347"/>
          <w:rFonts w:eastAsia="MS Mincho"/>
          <w:b/>
          <w:lang w:val="es-CL"/>
        </w:rPr>
      </w:pPr>
      <w:r w:rsidRPr="005A7F44">
        <w:rPr>
          <w:lang w:val="es-ES"/>
        </w:rPr>
        <w:t>Título:</w:t>
      </w:r>
      <w:r w:rsidRPr="005A7F44">
        <w:t xml:space="preserve"> </w:t>
      </w:r>
      <w:r w:rsidRPr="005A7F44">
        <w:rPr>
          <w:b/>
        </w:rPr>
        <w:t>“</w:t>
      </w:r>
      <w:r w:rsidRPr="005A7F44">
        <w:rPr>
          <w:rStyle w:val="yiv0069421347"/>
          <w:rFonts w:eastAsia="MS Mincho"/>
          <w:b/>
          <w:lang w:val="es-CL"/>
        </w:rPr>
        <w:t xml:space="preserve">Conjeturas, tachaduras y epifanías: un periplo por los manuscritos de </w:t>
      </w:r>
      <w:r w:rsidRPr="005A7F44">
        <w:rPr>
          <w:rStyle w:val="yiv0069421347"/>
          <w:rFonts w:eastAsia="MS Mincho"/>
          <w:b/>
          <w:i/>
          <w:lang w:val="es-CL"/>
        </w:rPr>
        <w:t>Frente a un hombre armado</w:t>
      </w:r>
      <w:r w:rsidRPr="005A7F44">
        <w:rPr>
          <w:rStyle w:val="yiv0069421347"/>
          <w:rFonts w:eastAsia="MS Mincho"/>
          <w:b/>
          <w:lang w:val="es-CL"/>
        </w:rPr>
        <w:t xml:space="preserve"> de Mauricio </w:t>
      </w:r>
      <w:proofErr w:type="spellStart"/>
      <w:r w:rsidRPr="005A7F44">
        <w:rPr>
          <w:rStyle w:val="yiv0069421347"/>
          <w:rFonts w:eastAsia="MS Mincho"/>
          <w:b/>
          <w:lang w:val="es-CL"/>
        </w:rPr>
        <w:t>Wacquez</w:t>
      </w:r>
      <w:proofErr w:type="spellEnd"/>
      <w:r w:rsidRPr="005A7F44">
        <w:rPr>
          <w:rStyle w:val="yiv0069421347"/>
          <w:rFonts w:eastAsia="MS Mincho"/>
          <w:b/>
          <w:lang w:val="es-CL"/>
        </w:rPr>
        <w:t>”</w:t>
      </w:r>
    </w:p>
    <w:p w:rsidRPr="005A7F44" w:rsidR="005A7F44" w:rsidP="005A7F44" w:rsidRDefault="005A7F44" w14:paraId="7AD4311F" w14:textId="77777777">
      <w:pPr>
        <w:jc w:val="both"/>
        <w:rPr>
          <w:rFonts w:ascii="Times New Roman" w:hAnsi="Times New Roman"/>
          <w:lang w:val="es-ES"/>
        </w:rPr>
      </w:pPr>
    </w:p>
    <w:p w:rsidR="005A7F44" w:rsidP="005A7F44" w:rsidRDefault="005A7F44" w14:paraId="396D74F0" w14:textId="77777777">
      <w:pPr>
        <w:jc w:val="both"/>
        <w:rPr>
          <w:rFonts w:ascii="Times New Roman" w:hAnsi="Times New Roman"/>
          <w:lang w:val="es-ES"/>
        </w:rPr>
      </w:pPr>
      <w:r w:rsidRPr="005A7F44">
        <w:rPr>
          <w:rFonts w:ascii="Times New Roman" w:hAnsi="Times New Roman"/>
          <w:lang w:val="es-ES"/>
        </w:rPr>
        <w:t xml:space="preserve">Propuesta: </w:t>
      </w:r>
    </w:p>
    <w:p w:rsidRPr="005A7F44" w:rsidR="005A7F44" w:rsidP="005A7F44" w:rsidRDefault="005A7F44" w14:paraId="372BECA3" w14:textId="77777777">
      <w:pPr>
        <w:jc w:val="both"/>
        <w:rPr>
          <w:rFonts w:ascii="Times New Roman" w:hAnsi="Times New Roman"/>
          <w:lang w:val="es-ES"/>
        </w:rPr>
      </w:pPr>
    </w:p>
    <w:p w:rsidRPr="005A7F44" w:rsidR="005A7F44" w:rsidP="005A7F44" w:rsidRDefault="005A7F44" w14:paraId="2B21EDB3" w14:textId="77777777">
      <w:pPr>
        <w:jc w:val="both"/>
        <w:rPr>
          <w:rFonts w:ascii="Times New Roman" w:hAnsi="Times New Roman"/>
          <w:lang w:val="es-ES"/>
        </w:rPr>
      </w:pPr>
      <w:r w:rsidRPr="005A7F44">
        <w:rPr>
          <w:rFonts w:ascii="Times New Roman" w:hAnsi="Times New Roman"/>
          <w:lang w:val="es-ES"/>
        </w:rPr>
        <w:t xml:space="preserve">El material de archivo del escritor Mauricio </w:t>
      </w:r>
      <w:proofErr w:type="spellStart"/>
      <w:r w:rsidRPr="005A7F44">
        <w:rPr>
          <w:rFonts w:ascii="Times New Roman" w:hAnsi="Times New Roman"/>
          <w:lang w:val="es-ES"/>
        </w:rPr>
        <w:t>Wacquez</w:t>
      </w:r>
      <w:proofErr w:type="spellEnd"/>
      <w:r w:rsidRPr="005A7F44">
        <w:rPr>
          <w:rFonts w:ascii="Times New Roman" w:hAnsi="Times New Roman"/>
          <w:lang w:val="es-ES"/>
        </w:rPr>
        <w:t xml:space="preserve"> (1939-2000) custodiado por la Universidad de Princeton consta de catorce cajas, las que contienen correspondencia, cuadernos, diarios personales, borradores y versiones preliminares de textos </w:t>
      </w:r>
      <w:proofErr w:type="spellStart"/>
      <w:r w:rsidRPr="005A7F44">
        <w:rPr>
          <w:rFonts w:ascii="Times New Roman" w:hAnsi="Times New Roman"/>
          <w:lang w:val="es-ES"/>
        </w:rPr>
        <w:t>éditos</w:t>
      </w:r>
      <w:proofErr w:type="spellEnd"/>
      <w:r w:rsidRPr="005A7F44">
        <w:rPr>
          <w:rFonts w:ascii="Times New Roman" w:hAnsi="Times New Roman"/>
          <w:lang w:val="es-ES"/>
        </w:rPr>
        <w:t xml:space="preserve"> e inéditos. Este material data entre los años 1956 y 1983, y coincide con el periodo más prolífico del autor a nivel literario e intelectual. Cabe destacar que, a la fecha, no existen investigaciones publicadas sobre este material.</w:t>
      </w:r>
    </w:p>
    <w:p w:rsidRPr="005A7F44" w:rsidR="005A7F44" w:rsidP="3F1EC353" w:rsidRDefault="005A7F44" w14:paraId="4FA8C69D" w14:textId="77777777">
      <w:pPr>
        <w:ind w:firstLine="708"/>
        <w:jc w:val="both"/>
        <w:rPr>
          <w:rFonts w:ascii="Times New Roman" w:hAnsi="Times New Roman"/>
          <w:lang w:val="es-MX"/>
        </w:rPr>
      </w:pPr>
      <w:r w:rsidRPr="3F1EC353" w:rsidR="005A7F44">
        <w:rPr>
          <w:rFonts w:ascii="Times New Roman" w:hAnsi="Times New Roman"/>
          <w:i w:val="1"/>
          <w:iCs w:val="1"/>
          <w:lang w:val="es-MX"/>
        </w:rPr>
        <w:t>Frente a un hombre armado</w:t>
      </w:r>
      <w:r w:rsidRPr="3F1EC353" w:rsidR="005A7F44">
        <w:rPr>
          <w:rFonts w:ascii="Times New Roman" w:hAnsi="Times New Roman"/>
          <w:lang w:val="es-MX"/>
        </w:rPr>
        <w:t xml:space="preserve"> (1981) es la novela que mayor visibilidad ha alcanzado a nivel editorial y crítico. El mismo </w:t>
      </w:r>
      <w:proofErr w:type="spellStart"/>
      <w:r w:rsidRPr="3F1EC353" w:rsidR="005A7F44">
        <w:rPr>
          <w:rFonts w:ascii="Times New Roman" w:hAnsi="Times New Roman"/>
          <w:lang w:val="es-MX"/>
        </w:rPr>
        <w:t>Wacquez</w:t>
      </w:r>
      <w:proofErr w:type="spellEnd"/>
      <w:r w:rsidRPr="3F1EC353" w:rsidR="005A7F44">
        <w:rPr>
          <w:rFonts w:ascii="Times New Roman" w:hAnsi="Times New Roman"/>
          <w:lang w:val="es-MX"/>
        </w:rPr>
        <w:t xml:space="preserve"> ha señalado su fuerte carga autobiográfica, característica que permite hacerla dialogar a nivel temático con </w:t>
      </w:r>
      <w:r w:rsidRPr="3F1EC353" w:rsidR="005A7F44">
        <w:rPr>
          <w:rFonts w:ascii="Times New Roman" w:hAnsi="Times New Roman"/>
          <w:i w:val="1"/>
          <w:iCs w:val="1"/>
          <w:lang w:val="es-MX"/>
        </w:rPr>
        <w:t>Epifanía de una sombra</w:t>
      </w:r>
      <w:r w:rsidRPr="3F1EC353" w:rsidR="005A7F44">
        <w:rPr>
          <w:rFonts w:ascii="Times New Roman" w:hAnsi="Times New Roman"/>
          <w:lang w:val="es-MX"/>
        </w:rPr>
        <w:t xml:space="preserve"> (2000), novela que forma parte de una trilogía autobiográfica titulada </w:t>
      </w:r>
      <w:r w:rsidRPr="3F1EC353" w:rsidR="005A7F44">
        <w:rPr>
          <w:rFonts w:ascii="Times New Roman" w:hAnsi="Times New Roman"/>
          <w:i w:val="1"/>
          <w:iCs w:val="1"/>
          <w:lang w:val="es-MX"/>
        </w:rPr>
        <w:t>La oscuridad</w:t>
      </w:r>
      <w:r w:rsidRPr="3F1EC353" w:rsidR="005A7F44">
        <w:rPr>
          <w:rFonts w:ascii="Times New Roman" w:hAnsi="Times New Roman"/>
          <w:lang w:val="es-MX"/>
        </w:rPr>
        <w:t xml:space="preserve">, de la que solo sale a la luz el primer volumen un mes después de su muerte. </w:t>
      </w:r>
    </w:p>
    <w:p w:rsidRPr="005A7F44" w:rsidR="005A7F44" w:rsidP="005A7F44" w:rsidRDefault="005A7F44" w14:paraId="18D86608" w14:textId="77777777">
      <w:pPr>
        <w:jc w:val="both"/>
        <w:rPr>
          <w:rFonts w:ascii="Times New Roman" w:hAnsi="Times New Roman"/>
          <w:lang w:val="es-ES"/>
        </w:rPr>
      </w:pPr>
      <w:r w:rsidRPr="005A7F44">
        <w:rPr>
          <w:rFonts w:ascii="Times New Roman" w:hAnsi="Times New Roman"/>
          <w:lang w:val="es-ES"/>
        </w:rPr>
        <w:t xml:space="preserve">Si bien en el archivo no se encuentra ningún material relacionado con </w:t>
      </w:r>
      <w:r w:rsidRPr="005A7F44">
        <w:rPr>
          <w:rFonts w:ascii="Times New Roman" w:hAnsi="Times New Roman"/>
          <w:i/>
          <w:lang w:val="es-ES"/>
        </w:rPr>
        <w:t>Epifanía de una sombra</w:t>
      </w:r>
      <w:r w:rsidRPr="005A7F44">
        <w:rPr>
          <w:rFonts w:ascii="Times New Roman" w:hAnsi="Times New Roman"/>
          <w:lang w:val="es-ES"/>
        </w:rPr>
        <w:t xml:space="preserve">, dado el vínculo temático/autobiográfico que comparte con </w:t>
      </w:r>
      <w:r w:rsidRPr="005A7F44">
        <w:rPr>
          <w:rFonts w:ascii="Times New Roman" w:hAnsi="Times New Roman"/>
          <w:i/>
          <w:lang w:val="es-ES"/>
        </w:rPr>
        <w:t xml:space="preserve">Frente a un hombre armado, </w:t>
      </w:r>
      <w:r w:rsidRPr="005A7F44">
        <w:rPr>
          <w:rFonts w:ascii="Times New Roman" w:hAnsi="Times New Roman"/>
          <w:lang w:val="es-ES"/>
        </w:rPr>
        <w:t xml:space="preserve">propongo articular un conjunto coherente de estudio que incorpore los manuscritos de </w:t>
      </w:r>
      <w:r w:rsidRPr="005A7F44">
        <w:rPr>
          <w:rFonts w:ascii="Times New Roman" w:hAnsi="Times New Roman"/>
          <w:i/>
          <w:lang w:val="es-ES"/>
        </w:rPr>
        <w:t>Frente a un hombre armado,</w:t>
      </w:r>
      <w:r w:rsidRPr="005A7F44">
        <w:rPr>
          <w:rFonts w:ascii="Times New Roman" w:hAnsi="Times New Roman"/>
          <w:lang w:val="es-ES"/>
        </w:rPr>
        <w:t xml:space="preserve"> así como las versiones </w:t>
      </w:r>
      <w:proofErr w:type="spellStart"/>
      <w:r w:rsidRPr="005A7F44">
        <w:rPr>
          <w:rFonts w:ascii="Times New Roman" w:hAnsi="Times New Roman"/>
          <w:lang w:val="es-ES"/>
        </w:rPr>
        <w:t>éditas</w:t>
      </w:r>
      <w:proofErr w:type="spellEnd"/>
      <w:r w:rsidRPr="005A7F44">
        <w:rPr>
          <w:rFonts w:ascii="Times New Roman" w:hAnsi="Times New Roman"/>
          <w:lang w:val="es-ES"/>
        </w:rPr>
        <w:t xml:space="preserve"> de estas dos novelas.</w:t>
      </w:r>
    </w:p>
    <w:p w:rsidRPr="005A7F44" w:rsidR="005A7F44" w:rsidP="005A7F44" w:rsidRDefault="005A7F44" w14:paraId="40CEF116" w14:textId="77777777">
      <w:pPr>
        <w:jc w:val="both"/>
        <w:rPr>
          <w:rFonts w:ascii="Times New Roman" w:hAnsi="Times New Roman"/>
          <w:lang w:val="es-ES"/>
        </w:rPr>
      </w:pPr>
      <w:r w:rsidRPr="005A7F44">
        <w:rPr>
          <w:rFonts w:ascii="Times New Roman" w:hAnsi="Times New Roman"/>
          <w:lang w:val="es-ES"/>
        </w:rPr>
        <w:t xml:space="preserve">Tras la lectura de estas cinco versiones, propongo que el proceso creativo que materializan estos manuscritos corresponde tanto a </w:t>
      </w:r>
      <w:r w:rsidRPr="005A7F44">
        <w:rPr>
          <w:rFonts w:ascii="Times New Roman" w:hAnsi="Times New Roman"/>
          <w:i/>
          <w:lang w:val="es-ES"/>
        </w:rPr>
        <w:t>Frente a un hombre armado</w:t>
      </w:r>
      <w:r w:rsidRPr="005A7F44">
        <w:rPr>
          <w:rFonts w:ascii="Times New Roman" w:hAnsi="Times New Roman"/>
          <w:lang w:val="es-ES"/>
        </w:rPr>
        <w:t xml:space="preserve"> como a </w:t>
      </w:r>
      <w:r w:rsidRPr="005A7F44">
        <w:rPr>
          <w:rFonts w:ascii="Times New Roman" w:hAnsi="Times New Roman"/>
          <w:i/>
          <w:lang w:val="es-ES"/>
        </w:rPr>
        <w:t>Epifanía de una sombra</w:t>
      </w:r>
      <w:r w:rsidRPr="005A7F44">
        <w:rPr>
          <w:rFonts w:ascii="Times New Roman" w:hAnsi="Times New Roman"/>
          <w:lang w:val="es-ES"/>
        </w:rPr>
        <w:t>, entablando una continuidad entre estas dos novelas que, más allá del componente autobiográfico.</w:t>
      </w:r>
    </w:p>
    <w:p w:rsidRPr="005A7F44" w:rsidR="005A7F44" w:rsidP="005A7F44" w:rsidRDefault="005A7F44" w14:paraId="5E03AAF6" w14:textId="77777777">
      <w:pPr>
        <w:jc w:val="both"/>
        <w:rPr>
          <w:rFonts w:ascii="Times New Roman" w:hAnsi="Times New Roman"/>
          <w:b/>
          <w:lang w:val="es-ES"/>
        </w:rPr>
      </w:pPr>
    </w:p>
    <w:p w:rsidR="005A7F44" w:rsidP="005A7F44" w:rsidRDefault="005A7F44" w14:paraId="4DC294A1" w14:textId="1BA03E36">
      <w:pPr>
        <w:jc w:val="both"/>
        <w:rPr>
          <w:rFonts w:ascii="Times New Roman" w:hAnsi="Times New Roman"/>
          <w:b/>
          <w:lang w:val="es-ES"/>
        </w:rPr>
      </w:pPr>
      <w:bookmarkStart w:name="_GoBack" w:id="0"/>
      <w:r w:rsidRPr="005A7F44">
        <w:rPr>
          <w:rFonts w:ascii="Times New Roman" w:hAnsi="Times New Roman"/>
          <w:b/>
          <w:lang w:val="es-ES"/>
        </w:rPr>
        <w:t>4</w:t>
      </w:r>
      <w:r w:rsidRPr="005A7F44">
        <w:rPr>
          <w:rFonts w:ascii="Times New Roman" w:hAnsi="Times New Roman"/>
          <w:b/>
          <w:lang w:val="es-ES"/>
        </w:rPr>
        <w:t>- Felipe TORO</w:t>
      </w:r>
    </w:p>
    <w:p w:rsidRPr="005A7F44" w:rsidR="00443B5F" w:rsidP="005A7F44" w:rsidRDefault="00443B5F" w14:paraId="6D7F6984" w14:textId="77777777">
      <w:pPr>
        <w:jc w:val="both"/>
        <w:rPr>
          <w:rFonts w:ascii="Times New Roman" w:hAnsi="Times New Roman"/>
          <w:b/>
          <w:lang w:val="es-ES"/>
        </w:rPr>
      </w:pPr>
    </w:p>
    <w:p w:rsidR="005A7F44" w:rsidP="005A7F44" w:rsidRDefault="005A7F44" w14:paraId="3CCCC898" w14:textId="06E64F9B">
      <w:pPr>
        <w:jc w:val="both"/>
        <w:rPr>
          <w:rFonts w:ascii="Times New Roman" w:hAnsi="Times New Roman"/>
          <w:lang w:val="es-ES"/>
        </w:rPr>
      </w:pPr>
      <w:r w:rsidRPr="3F1EC353" w:rsidR="005A7F44">
        <w:rPr>
          <w:rFonts w:ascii="Times New Roman" w:hAnsi="Times New Roman"/>
          <w:lang w:val="es-ES"/>
        </w:rPr>
        <w:t xml:space="preserve">Georgetown </w:t>
      </w:r>
      <w:r w:rsidRPr="3F1EC353" w:rsidR="005A7F44">
        <w:rPr>
          <w:rFonts w:ascii="Times New Roman" w:hAnsi="Times New Roman"/>
          <w:lang w:val="es-ES"/>
        </w:rPr>
        <w:t>Univers</w:t>
      </w:r>
      <w:r w:rsidRPr="3F1EC353" w:rsidR="2768ED21">
        <w:rPr>
          <w:rFonts w:ascii="Times New Roman" w:hAnsi="Times New Roman"/>
          <w:lang w:val="es-ES"/>
        </w:rPr>
        <w:t>i</w:t>
      </w:r>
      <w:r w:rsidRPr="3F1EC353" w:rsidR="005A7F44">
        <w:rPr>
          <w:rFonts w:ascii="Times New Roman" w:hAnsi="Times New Roman"/>
          <w:lang w:val="es-ES"/>
        </w:rPr>
        <w:t>ty</w:t>
      </w:r>
      <w:r>
        <w:tab/>
      </w:r>
      <w:r>
        <w:tab/>
      </w:r>
    </w:p>
    <w:p w:rsidRPr="005A7F44" w:rsidR="005A7F44" w:rsidP="005A7F44" w:rsidRDefault="005A7F44" w14:paraId="17383C79" w14:textId="77777777">
      <w:pPr>
        <w:jc w:val="both"/>
        <w:rPr>
          <w:rFonts w:ascii="Times New Roman" w:hAnsi="Times New Roman"/>
          <w:lang w:val="es-ES"/>
        </w:rPr>
      </w:pPr>
    </w:p>
    <w:p w:rsidRPr="005A7F44" w:rsidR="005A7F44" w:rsidP="005A7F44" w:rsidRDefault="005A7F44" w14:paraId="6374ABD9" w14:textId="77777777">
      <w:pPr>
        <w:jc w:val="both"/>
        <w:rPr>
          <w:rFonts w:ascii="Times New Roman" w:hAnsi="Times New Roman"/>
          <w:lang w:val="es-ES"/>
        </w:rPr>
      </w:pPr>
      <w:r w:rsidRPr="005A7F44">
        <w:rPr>
          <w:rFonts w:ascii="Times New Roman" w:hAnsi="Times New Roman"/>
          <w:lang w:val="es-ES"/>
        </w:rPr>
        <w:t xml:space="preserve">Título: </w:t>
      </w:r>
      <w:r w:rsidRPr="005A7F44">
        <w:rPr>
          <w:rFonts w:ascii="Times New Roman" w:hAnsi="Times New Roman"/>
          <w:b/>
          <w:lang w:val="es-ES"/>
        </w:rPr>
        <w:t>“La última, última niebla: apuntes preliminares sobre la escritura de María Luisa Bombal en Hollywood”</w:t>
      </w:r>
    </w:p>
    <w:p w:rsidRPr="005A7F44" w:rsidR="005A7F44" w:rsidP="005A7F44" w:rsidRDefault="005A7F44" w14:paraId="0DF17F06" w14:textId="77777777">
      <w:pPr>
        <w:jc w:val="both"/>
        <w:rPr>
          <w:rFonts w:ascii="Times New Roman" w:hAnsi="Times New Roman"/>
          <w:lang w:val="es-ES"/>
        </w:rPr>
      </w:pPr>
    </w:p>
    <w:p w:rsidR="005A7F44" w:rsidP="005A7F44" w:rsidRDefault="005A7F44" w14:paraId="04A2BED5" w14:textId="77777777">
      <w:pPr>
        <w:jc w:val="both"/>
        <w:rPr>
          <w:rFonts w:ascii="Times New Roman" w:hAnsi="Times New Roman"/>
          <w:lang w:val="es-ES"/>
        </w:rPr>
      </w:pPr>
      <w:r w:rsidRPr="005A7F44">
        <w:rPr>
          <w:rFonts w:ascii="Times New Roman" w:hAnsi="Times New Roman"/>
          <w:lang w:val="es-ES"/>
        </w:rPr>
        <w:t xml:space="preserve">Propuesta: </w:t>
      </w:r>
    </w:p>
    <w:p w:rsidR="005A7F44" w:rsidP="005A7F44" w:rsidRDefault="005A7F44" w14:paraId="727FA6F3" w14:textId="77777777">
      <w:pPr>
        <w:jc w:val="both"/>
        <w:rPr>
          <w:rFonts w:ascii="Times New Roman" w:hAnsi="Times New Roman"/>
          <w:lang w:val="es-ES"/>
        </w:rPr>
      </w:pPr>
    </w:p>
    <w:p w:rsidRPr="005A7F44" w:rsidR="005A7F44" w:rsidP="005A7F44" w:rsidRDefault="005A7F44" w14:paraId="2634B39C" w14:textId="77777777">
      <w:pPr>
        <w:jc w:val="both"/>
        <w:rPr>
          <w:rFonts w:ascii="Times New Roman" w:hAnsi="Times New Roman"/>
          <w:lang w:val="es-ES"/>
        </w:rPr>
      </w:pPr>
      <w:r w:rsidRPr="005A7F44">
        <w:rPr>
          <w:rFonts w:ascii="Times New Roman" w:hAnsi="Times New Roman"/>
          <w:lang w:val="es-ES"/>
        </w:rPr>
        <w:t xml:space="preserve">Si </w:t>
      </w:r>
      <w:r w:rsidRPr="005A7F44">
        <w:rPr>
          <w:rFonts w:ascii="Times New Roman" w:hAnsi="Times New Roman"/>
          <w:i/>
          <w:lang w:val="es-ES"/>
        </w:rPr>
        <w:t>La última niebla</w:t>
      </w:r>
      <w:r w:rsidRPr="005A7F44">
        <w:rPr>
          <w:rFonts w:ascii="Times New Roman" w:hAnsi="Times New Roman"/>
          <w:lang w:val="es-ES"/>
        </w:rPr>
        <w:t xml:space="preserve"> de Bombal estaba hecha del material con que están hechos los sueños y, como tal, más de una década después quedaría en evidencia la capacidad de su “material onírico” para ser adaptado arbitrariamente una nueva lengua en </w:t>
      </w:r>
      <w:proofErr w:type="spellStart"/>
      <w:r w:rsidRPr="005A7F44">
        <w:rPr>
          <w:rFonts w:ascii="Times New Roman" w:hAnsi="Times New Roman"/>
          <w:i/>
          <w:lang w:val="es-ES"/>
        </w:rPr>
        <w:t>The</w:t>
      </w:r>
      <w:proofErr w:type="spellEnd"/>
      <w:r w:rsidRPr="005A7F44">
        <w:rPr>
          <w:rFonts w:ascii="Times New Roman" w:hAnsi="Times New Roman"/>
          <w:i/>
          <w:lang w:val="es-ES"/>
        </w:rPr>
        <w:t xml:space="preserve"> House </w:t>
      </w:r>
      <w:proofErr w:type="spellStart"/>
      <w:r w:rsidRPr="005A7F44">
        <w:rPr>
          <w:rFonts w:ascii="Times New Roman" w:hAnsi="Times New Roman"/>
          <w:i/>
          <w:lang w:val="es-ES"/>
        </w:rPr>
        <w:t>of</w:t>
      </w:r>
      <w:proofErr w:type="spellEnd"/>
      <w:r w:rsidRPr="005A7F44">
        <w:rPr>
          <w:rFonts w:ascii="Times New Roman" w:hAnsi="Times New Roman"/>
          <w:i/>
          <w:lang w:val="es-ES"/>
        </w:rPr>
        <w:t xml:space="preserve"> </w:t>
      </w:r>
      <w:proofErr w:type="spellStart"/>
      <w:r w:rsidRPr="005A7F44">
        <w:rPr>
          <w:rFonts w:ascii="Times New Roman" w:hAnsi="Times New Roman"/>
          <w:i/>
          <w:lang w:val="es-ES"/>
        </w:rPr>
        <w:t>Mist</w:t>
      </w:r>
      <w:proofErr w:type="spellEnd"/>
      <w:r w:rsidRPr="005A7F44">
        <w:rPr>
          <w:rFonts w:ascii="Times New Roman" w:hAnsi="Times New Roman"/>
          <w:lang w:val="es-ES"/>
        </w:rPr>
        <w:t xml:space="preserve">, aquí pretendo analizar su última reelaboración conocida: su salto al lenguaje audiovisual. Famosamente, los derechos de </w:t>
      </w:r>
      <w:proofErr w:type="spellStart"/>
      <w:r w:rsidRPr="005A7F44">
        <w:rPr>
          <w:rFonts w:ascii="Times New Roman" w:hAnsi="Times New Roman"/>
          <w:i/>
          <w:lang w:val="es-ES"/>
        </w:rPr>
        <w:t>The</w:t>
      </w:r>
      <w:proofErr w:type="spellEnd"/>
      <w:r w:rsidRPr="005A7F44">
        <w:rPr>
          <w:rFonts w:ascii="Times New Roman" w:hAnsi="Times New Roman"/>
          <w:i/>
          <w:lang w:val="es-ES"/>
        </w:rPr>
        <w:t xml:space="preserve"> House </w:t>
      </w:r>
      <w:proofErr w:type="spellStart"/>
      <w:r w:rsidRPr="005A7F44">
        <w:rPr>
          <w:rFonts w:ascii="Times New Roman" w:hAnsi="Times New Roman"/>
          <w:i/>
          <w:lang w:val="es-ES"/>
        </w:rPr>
        <w:t>of</w:t>
      </w:r>
      <w:proofErr w:type="spellEnd"/>
      <w:r w:rsidRPr="005A7F44">
        <w:rPr>
          <w:rFonts w:ascii="Times New Roman" w:hAnsi="Times New Roman"/>
          <w:i/>
          <w:lang w:val="es-ES"/>
        </w:rPr>
        <w:t xml:space="preserve"> </w:t>
      </w:r>
      <w:proofErr w:type="spellStart"/>
      <w:r w:rsidRPr="005A7F44">
        <w:rPr>
          <w:rFonts w:ascii="Times New Roman" w:hAnsi="Times New Roman"/>
          <w:i/>
          <w:lang w:val="es-ES"/>
        </w:rPr>
        <w:t>Mist</w:t>
      </w:r>
      <w:proofErr w:type="spellEnd"/>
      <w:r w:rsidRPr="005A7F44">
        <w:rPr>
          <w:rFonts w:ascii="Times New Roman" w:hAnsi="Times New Roman"/>
          <w:lang w:val="es-ES"/>
        </w:rPr>
        <w:t xml:space="preserve"> fueron comprados para su adaptación cinematográfica por el productor </w:t>
      </w:r>
      <w:proofErr w:type="spellStart"/>
      <w:r w:rsidRPr="005A7F44">
        <w:rPr>
          <w:rFonts w:ascii="Times New Roman" w:hAnsi="Times New Roman"/>
          <w:lang w:val="es-ES"/>
        </w:rPr>
        <w:t>Hal</w:t>
      </w:r>
      <w:proofErr w:type="spellEnd"/>
      <w:r w:rsidRPr="005A7F44">
        <w:rPr>
          <w:rFonts w:ascii="Times New Roman" w:hAnsi="Times New Roman"/>
          <w:lang w:val="es-ES"/>
        </w:rPr>
        <w:t xml:space="preserve"> B. Wallis. Y si bien la película nunca se realizó, el examen de los documentos inéditos de producción depositados en los archivos de Wallis nos permiten reconstruir la trayectoria de un diálogo transnacional por partida doble: por una parte, podemos descifrar las estrategias que Bombal utiliza para disputar una posición de autoridad de la industria cinematográfica; y, por otro, investigar cómo su escritura se modifica al ser intervenida desde otros códigos que van desde los posibles nombres del casting (v.g. Richard Burton, Elizabeth Taylor) hasta los imaginarios cinematográficos a los que Bombal y Wallis recurren para reinterpretar el texto de </w:t>
      </w:r>
      <w:proofErr w:type="spellStart"/>
      <w:r w:rsidRPr="005A7F44">
        <w:rPr>
          <w:rFonts w:ascii="Times New Roman" w:hAnsi="Times New Roman"/>
          <w:i/>
          <w:lang w:val="es-ES"/>
        </w:rPr>
        <w:t>The</w:t>
      </w:r>
      <w:proofErr w:type="spellEnd"/>
      <w:r w:rsidRPr="005A7F44">
        <w:rPr>
          <w:rFonts w:ascii="Times New Roman" w:hAnsi="Times New Roman"/>
          <w:i/>
          <w:lang w:val="es-ES"/>
        </w:rPr>
        <w:t xml:space="preserve"> House </w:t>
      </w:r>
      <w:proofErr w:type="spellStart"/>
      <w:r w:rsidRPr="005A7F44">
        <w:rPr>
          <w:rFonts w:ascii="Times New Roman" w:hAnsi="Times New Roman"/>
          <w:i/>
          <w:lang w:val="es-ES"/>
        </w:rPr>
        <w:t>of</w:t>
      </w:r>
      <w:proofErr w:type="spellEnd"/>
      <w:r w:rsidRPr="005A7F44">
        <w:rPr>
          <w:rFonts w:ascii="Times New Roman" w:hAnsi="Times New Roman"/>
          <w:i/>
          <w:lang w:val="es-ES"/>
        </w:rPr>
        <w:t xml:space="preserve"> </w:t>
      </w:r>
      <w:proofErr w:type="spellStart"/>
      <w:r w:rsidRPr="005A7F44">
        <w:rPr>
          <w:rFonts w:ascii="Times New Roman" w:hAnsi="Times New Roman"/>
          <w:i/>
          <w:lang w:val="es-ES"/>
        </w:rPr>
        <w:t>Mist</w:t>
      </w:r>
      <w:proofErr w:type="spellEnd"/>
      <w:r w:rsidRPr="005A7F44">
        <w:rPr>
          <w:rFonts w:ascii="Times New Roman" w:hAnsi="Times New Roman"/>
          <w:lang w:val="es-ES"/>
        </w:rPr>
        <w:t xml:space="preserve"> (v.g. Rebecca, de Hitchcock).                     </w:t>
      </w:r>
    </w:p>
    <w:p w:rsidRPr="005A7F44" w:rsidR="005A7F44" w:rsidP="005A7F44" w:rsidRDefault="005A7F44" w14:paraId="4EDB40E9" w14:textId="77777777">
      <w:pPr>
        <w:jc w:val="both"/>
        <w:rPr>
          <w:rFonts w:ascii="Times New Roman" w:hAnsi="Times New Roman"/>
          <w:b/>
          <w:lang w:val="es-ES"/>
        </w:rPr>
      </w:pPr>
    </w:p>
    <w:bookmarkEnd w:id="0"/>
    <w:p w:rsidRPr="005A7F44" w:rsidR="005A7F44" w:rsidP="005A7F44" w:rsidRDefault="005A7F44" w14:paraId="4C56114C" w14:textId="77777777">
      <w:pPr>
        <w:jc w:val="both"/>
        <w:rPr>
          <w:rFonts w:ascii="Times New Roman" w:hAnsi="Times New Roman"/>
          <w:lang w:val="es-ES"/>
        </w:rPr>
      </w:pPr>
    </w:p>
    <w:sectPr w:rsidRPr="005A7F44" w:rsidR="005A7F44" w:rsidSect="00765FBC">
      <w:headerReference w:type="even" r:id="rId7"/>
      <w:headerReference w:type="default" r:id="rId8"/>
      <w:pgSz w:w="11900" w:h="16840"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5FBC" w:rsidP="00D97AB9" w:rsidRDefault="00443B5F" w14:paraId="7AAA7FD6" w14:textId="77777777">
    <w:pPr>
      <w:pStyle w:val="En-tte"/>
      <w:framePr w:wrap="around" w:hAnchor="margin" w:vAnchor="text" w:xAlign="right" w:y="1"/>
      <w:rPr>
        <w:rStyle w:val="Numrodepage"/>
      </w:rPr>
    </w:pPr>
    <w:r>
      <w:rPr>
        <w:rStyle w:val="Numrodepage"/>
      </w:rPr>
      <w:fldChar w:fldCharType="begin"/>
    </w:r>
    <w:r>
      <w:rPr>
        <w:rStyle w:val="Numrodepage"/>
      </w:rPr>
      <w:instrText>PAGE</w:instrText>
    </w:r>
    <w:r>
      <w:rPr>
        <w:rStyle w:val="Numrodepage"/>
      </w:rPr>
      <w:instrText xml:space="preserve">  </w:instrText>
    </w:r>
    <w:r>
      <w:rPr>
        <w:rStyle w:val="Numrodepage"/>
      </w:rPr>
      <w:fldChar w:fldCharType="end"/>
    </w:r>
  </w:p>
  <w:p w:rsidR="00765FBC" w:rsidP="00765FBC" w:rsidRDefault="00443B5F" w14:paraId="79F736BD" w14:textId="77777777">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5FBC" w:rsidP="00D97AB9" w:rsidRDefault="00443B5F" w14:paraId="2C2E9634" w14:textId="77777777">
    <w:pPr>
      <w:pStyle w:val="En-tte"/>
      <w:framePr w:wrap="around" w:hAnchor="margin" w:vAnchor="text" w:xAlign="right" w:y="1"/>
      <w:rPr>
        <w:rStyle w:val="Numrodepage"/>
      </w:rPr>
    </w:pPr>
    <w:r>
      <w:rPr>
        <w:rStyle w:val="Numrodepage"/>
      </w:rPr>
      <w:fldChar w:fldCharType="begin"/>
    </w:r>
    <w:r>
      <w:rPr>
        <w:rStyle w:val="Numrodepage"/>
      </w:rPr>
      <w:instrText>PAGE</w:instrText>
    </w:r>
    <w:r>
      <w:rPr>
        <w:rStyle w:val="Numrodepage"/>
      </w:rPr>
      <w:instrText xml:space="preserve">  </w:instrText>
    </w:r>
    <w:r>
      <w:rPr>
        <w:rStyle w:val="Numrodepage"/>
      </w:rPr>
      <w:fldChar w:fldCharType="separate"/>
    </w:r>
    <w:r>
      <w:rPr>
        <w:rStyle w:val="Numrodepage"/>
        <w:noProof/>
      </w:rPr>
      <w:t>1</w:t>
    </w:r>
    <w:r>
      <w:rPr>
        <w:rStyle w:val="Numrodepage"/>
      </w:rPr>
      <w:fldChar w:fldCharType="end"/>
    </w:r>
  </w:p>
  <w:p w:rsidR="00765FBC" w:rsidP="00765FBC" w:rsidRDefault="00443B5F" w14:paraId="124522F5" w14:textId="77777777">
    <w:pPr>
      <w:pStyle w:val="En-tte"/>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F44"/>
    <w:rsid w:val="00443B5F"/>
    <w:rsid w:val="005A7F44"/>
    <w:rsid w:val="163EC21F"/>
    <w:rsid w:val="2768ED21"/>
    <w:rsid w:val="2A9D2496"/>
    <w:rsid w:val="3F1EC353"/>
    <w:rsid w:val="61A84D8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177FA"/>
  <w15:chartTrackingRefBased/>
  <w15:docId w15:val="{A2419DFF-B88A-4474-A5C7-B11C68772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5A7F44"/>
    <w:pPr>
      <w:spacing w:after="0" w:line="240" w:lineRule="auto"/>
    </w:pPr>
    <w:rPr>
      <w:rFonts w:ascii="Cambria" w:hAnsi="Cambria" w:eastAsia="MS Mincho" w:cs="Times New Roman"/>
      <w:sz w:val="24"/>
      <w:szCs w:val="24"/>
      <w:lang w:val="fr-FR" w:eastAsia="fr-FR"/>
    </w:rPr>
  </w:style>
  <w:style w:type="paragraph" w:styleId="Titre3">
    <w:name w:val="heading 3"/>
    <w:basedOn w:val="Normal"/>
    <w:link w:val="Titre3Car"/>
    <w:uiPriority w:val="9"/>
    <w:qFormat/>
    <w:rsid w:val="005A7F44"/>
    <w:pPr>
      <w:spacing w:before="100" w:beforeAutospacing="1" w:after="100" w:afterAutospacing="1"/>
      <w:outlineLvl w:val="2"/>
    </w:pPr>
    <w:rPr>
      <w:rFonts w:ascii="Times New Roman" w:hAnsi="Times New Roman"/>
      <w:b/>
      <w:bCs/>
      <w:sz w:val="27"/>
      <w:szCs w:val="27"/>
      <w:lang w:val="en-US" w:eastAsia="en-U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3Car" w:customStyle="1">
    <w:name w:val="Titre 3 Car"/>
    <w:basedOn w:val="Policepardfaut"/>
    <w:link w:val="Titre3"/>
    <w:uiPriority w:val="9"/>
    <w:rsid w:val="005A7F44"/>
    <w:rPr>
      <w:rFonts w:ascii="Times New Roman" w:hAnsi="Times New Roman" w:eastAsia="MS Mincho" w:cs="Times New Roman"/>
      <w:b/>
      <w:bCs/>
      <w:sz w:val="27"/>
      <w:szCs w:val="27"/>
      <w:lang w:val="en-US"/>
    </w:rPr>
  </w:style>
  <w:style w:type="character" w:styleId="Lienhypertexte">
    <w:name w:val="Hyperlink"/>
    <w:uiPriority w:val="99"/>
    <w:unhideWhenUsed/>
    <w:rsid w:val="005A7F44"/>
    <w:rPr>
      <w:color w:val="0000FF"/>
      <w:u w:val="single"/>
    </w:rPr>
  </w:style>
  <w:style w:type="paragraph" w:styleId="yiv0069421347ydpc32db902msonormal" w:customStyle="1">
    <w:name w:val="yiv0069421347ydpc32db902msonormal"/>
    <w:basedOn w:val="Normal"/>
    <w:rsid w:val="005A7F44"/>
    <w:pPr>
      <w:spacing w:before="100" w:beforeAutospacing="1" w:after="100" w:afterAutospacing="1"/>
    </w:pPr>
    <w:rPr>
      <w:rFonts w:ascii="Times New Roman" w:hAnsi="Times New Roman" w:eastAsia="Times New Roman"/>
      <w:lang w:val="es-MX" w:eastAsia="es-MX"/>
    </w:rPr>
  </w:style>
  <w:style w:type="character" w:styleId="yiv0069421347" w:customStyle="1">
    <w:name w:val="yiv0069421347"/>
    <w:rsid w:val="005A7F44"/>
  </w:style>
  <w:style w:type="paragraph" w:styleId="En-tte">
    <w:name w:val="header"/>
    <w:basedOn w:val="Normal"/>
    <w:link w:val="En-tteCar"/>
    <w:uiPriority w:val="99"/>
    <w:unhideWhenUsed/>
    <w:rsid w:val="005A7F44"/>
    <w:pPr>
      <w:tabs>
        <w:tab w:val="center" w:pos="4320"/>
        <w:tab w:val="right" w:pos="8640"/>
      </w:tabs>
    </w:pPr>
  </w:style>
  <w:style w:type="character" w:styleId="En-tteCar" w:customStyle="1">
    <w:name w:val="En-tête Car"/>
    <w:basedOn w:val="Policepardfaut"/>
    <w:link w:val="En-tte"/>
    <w:uiPriority w:val="99"/>
    <w:rsid w:val="005A7F44"/>
    <w:rPr>
      <w:rFonts w:ascii="Cambria" w:hAnsi="Cambria" w:eastAsia="MS Mincho" w:cs="Times New Roman"/>
      <w:sz w:val="24"/>
      <w:szCs w:val="24"/>
      <w:lang w:val="fr-FR" w:eastAsia="fr-FR"/>
    </w:rPr>
  </w:style>
  <w:style w:type="character" w:styleId="Numrodepage">
    <w:name w:val="page number"/>
    <w:uiPriority w:val="99"/>
    <w:semiHidden/>
    <w:unhideWhenUsed/>
    <w:rsid w:val="005A7F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customXml" Target="../customXml/item3.xml" Id="rId3" /><Relationship Type="http://schemas.openxmlformats.org/officeDocument/2006/relationships/header" Target="header1.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theme" Target="theme/theme1.xml" Id="rId10" /><Relationship Type="http://schemas.openxmlformats.org/officeDocument/2006/relationships/styles" Target="styles.xml" Id="rId4" /><Relationship Type="http://schemas.openxmlformats.org/officeDocument/2006/relationships/fontTable" Target="fontTable.xml" Id="rId9"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17A087-BCA4-401E-9764-97C980789B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9A0D21-62A3-4650-86E7-F0454EC1D544}">
  <ds:schemaRefs>
    <ds:schemaRef ds:uri="http://schemas.microsoft.com/sharepoint/v3/contenttype/forms"/>
  </ds:schemaRefs>
</ds:datastoreItem>
</file>

<file path=customXml/itemProps3.xml><?xml version="1.0" encoding="utf-8"?>
<ds:datastoreItem xmlns:ds="http://schemas.openxmlformats.org/officeDocument/2006/customXml" ds:itemID="{DBA6CE22-FCF0-42CC-8291-7D9519F12D8E}">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3</revision>
  <dcterms:created xsi:type="dcterms:W3CDTF">2021-05-26T22:29:00.0000000Z</dcterms:created>
  <dcterms:modified xsi:type="dcterms:W3CDTF">2021-06-03T18:30:50.6830405Z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