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D0382B" w:rsidP="00D0382B" w:rsidRDefault="00D0382B" w14:paraId="46E5B183" w14:textId="77777777">
      <w:pPr>
        <w:pBdr>
          <w:top w:val="single" w:color="auto" w:sz="4" w:space="1"/>
          <w:left w:val="single" w:color="auto" w:sz="4" w:space="4"/>
          <w:bottom w:val="single" w:color="auto" w:sz="4" w:space="1"/>
          <w:right w:val="single" w:color="auto" w:sz="4" w:space="4"/>
        </w:pBdr>
        <w:jc w:val="center"/>
        <w:rPr>
          <w:b/>
          <w:caps/>
          <w:sz w:val="22"/>
          <w:lang w:val="es-ES_tradnl"/>
        </w:rPr>
      </w:pPr>
      <w:r w:rsidRPr="00813662">
        <w:rPr>
          <w:b/>
          <w:caps/>
          <w:sz w:val="22"/>
          <w:lang w:val="es-ES_tradnl"/>
        </w:rPr>
        <w:t>IILI 202</w:t>
      </w:r>
      <w:r>
        <w:rPr>
          <w:b/>
          <w:caps/>
          <w:sz w:val="22"/>
          <w:lang w:val="es-ES_tradnl"/>
        </w:rPr>
        <w:t>1</w:t>
      </w:r>
      <w:r w:rsidRPr="00813662">
        <w:rPr>
          <w:b/>
          <w:caps/>
          <w:sz w:val="22"/>
          <w:lang w:val="es-ES_tradnl"/>
        </w:rPr>
        <w:t xml:space="preserve"> - XLIII Congreso Internacional </w:t>
      </w:r>
    </w:p>
    <w:p w:rsidRPr="00813662" w:rsidR="00D0382B" w:rsidP="00D0382B" w:rsidRDefault="00D0382B" w14:paraId="74D7C73A" w14:textId="77777777">
      <w:pPr>
        <w:pBdr>
          <w:top w:val="single" w:color="auto" w:sz="4" w:space="1"/>
          <w:left w:val="single" w:color="auto" w:sz="4" w:space="4"/>
          <w:bottom w:val="single" w:color="auto" w:sz="4" w:space="1"/>
          <w:right w:val="single" w:color="auto" w:sz="4" w:space="4"/>
        </w:pBdr>
        <w:jc w:val="center"/>
        <w:rPr>
          <w:b/>
          <w:sz w:val="22"/>
          <w:lang w:val="es-ES_tradnl"/>
        </w:rPr>
      </w:pPr>
      <w:proofErr w:type="spellStart"/>
      <w:r w:rsidRPr="00813662">
        <w:rPr>
          <w:b/>
          <w:sz w:val="22"/>
          <w:lang w:val="es-ES_tradnl"/>
        </w:rPr>
        <w:t>Université</w:t>
      </w:r>
      <w:proofErr w:type="spellEnd"/>
      <w:r w:rsidRPr="00813662">
        <w:rPr>
          <w:b/>
          <w:sz w:val="22"/>
          <w:lang w:val="es-ES_tradnl"/>
        </w:rPr>
        <w:t xml:space="preserve"> de Reims Champagne-Ardennes</w:t>
      </w:r>
    </w:p>
    <w:p w:rsidRPr="00813662" w:rsidR="00D0382B" w:rsidP="00D0382B" w:rsidRDefault="00D0382B" w14:paraId="1502F7B4" w14:textId="77777777">
      <w:pPr>
        <w:pBdr>
          <w:top w:val="single" w:color="auto" w:sz="4" w:space="1"/>
          <w:left w:val="single" w:color="auto" w:sz="4" w:space="4"/>
          <w:bottom w:val="single" w:color="auto" w:sz="4" w:space="1"/>
          <w:right w:val="single" w:color="auto" w:sz="4" w:space="4"/>
        </w:pBdr>
        <w:jc w:val="center"/>
        <w:rPr>
          <w:b/>
          <w:sz w:val="22"/>
          <w:lang w:val="es-ES_tradnl"/>
        </w:rPr>
      </w:pPr>
      <w:r w:rsidRPr="00813662">
        <w:rPr>
          <w:b/>
          <w:sz w:val="22"/>
          <w:lang w:val="es-ES_tradnl"/>
        </w:rPr>
        <w:t>Reims, 6-9 de julio 202</w:t>
      </w:r>
      <w:r>
        <w:rPr>
          <w:b/>
          <w:sz w:val="22"/>
          <w:lang w:val="es-ES_tradnl"/>
        </w:rPr>
        <w:t>1</w:t>
      </w:r>
    </w:p>
    <w:p w:rsidRPr="00813662" w:rsidR="00D0382B" w:rsidP="00D0382B" w:rsidRDefault="00D0382B" w14:paraId="2DE58324" w14:textId="77777777">
      <w:pPr>
        <w:pBdr>
          <w:top w:val="single" w:color="auto" w:sz="4" w:space="1"/>
          <w:left w:val="single" w:color="auto" w:sz="4" w:space="4"/>
          <w:bottom w:val="single" w:color="auto" w:sz="4" w:space="1"/>
          <w:right w:val="single" w:color="auto" w:sz="4" w:space="4"/>
        </w:pBdr>
        <w:jc w:val="center"/>
        <w:rPr>
          <w:b/>
          <w:i/>
          <w:color w:val="D26508"/>
          <w:sz w:val="22"/>
          <w:lang w:val="es-ES_tradnl"/>
        </w:rPr>
      </w:pPr>
      <w:r w:rsidRPr="00813662">
        <w:rPr>
          <w:b/>
          <w:i/>
          <w:color w:val="D26508"/>
          <w:sz w:val="22"/>
          <w:lang w:val="es-ES_tradnl"/>
        </w:rPr>
        <w:t xml:space="preserve">Cuerpos: miradas poéticas, significaciones políticas </w:t>
      </w:r>
    </w:p>
    <w:p w:rsidRPr="00813662" w:rsidR="00D0382B" w:rsidP="00D0382B" w:rsidRDefault="00D0382B" w14:paraId="58E4D23F" w14:textId="77777777">
      <w:pPr>
        <w:rPr>
          <w:sz w:val="22"/>
          <w:lang w:val="es-ES_tradnl"/>
        </w:rPr>
      </w:pPr>
    </w:p>
    <w:p w:rsidRPr="008B5205" w:rsidR="00D0382B" w:rsidP="00D0382B" w:rsidRDefault="00D0382B" w14:paraId="5D629061" w14:textId="77777777">
      <w:pPr>
        <w:spacing w:line="276" w:lineRule="auto"/>
        <w:jc w:val="both"/>
        <w:rPr>
          <w:b/>
          <w:i/>
          <w:szCs w:val="24"/>
          <w:lang w:val="es-US"/>
        </w:rPr>
      </w:pPr>
      <w:r w:rsidRPr="008B5205">
        <w:rPr>
          <w:b/>
          <w:szCs w:val="24"/>
          <w:lang w:val="es-US"/>
        </w:rPr>
        <w:t xml:space="preserve">MESA REDONDA: </w:t>
      </w:r>
      <w:r w:rsidRPr="008B5205">
        <w:rPr>
          <w:b/>
          <w:i/>
          <w:szCs w:val="24"/>
          <w:lang w:val="es-US"/>
        </w:rPr>
        <w:t>Mitos, ciencia ficción e historia en la literatura latinoamericana del siglo XX</w:t>
      </w:r>
    </w:p>
    <w:p w:rsidR="00D0382B" w:rsidP="00D0382B" w:rsidRDefault="00D0382B" w14:paraId="2949BCBF" w14:textId="77777777">
      <w:pPr>
        <w:spacing w:line="276" w:lineRule="auto"/>
        <w:jc w:val="both"/>
        <w:rPr>
          <w:szCs w:val="24"/>
          <w:lang w:val="es-US"/>
        </w:rPr>
      </w:pPr>
    </w:p>
    <w:p w:rsidRPr="008B5205" w:rsidR="00D0382B" w:rsidP="00D0382B" w:rsidRDefault="00D0382B" w14:paraId="0CDAA742" w14:textId="77777777">
      <w:pPr>
        <w:spacing w:line="276" w:lineRule="auto"/>
        <w:jc w:val="both"/>
        <w:rPr>
          <w:b/>
          <w:szCs w:val="24"/>
          <w:lang w:val="es-US"/>
        </w:rPr>
      </w:pPr>
      <w:r w:rsidRPr="008B5205">
        <w:rPr>
          <w:szCs w:val="24"/>
          <w:lang w:val="es-US"/>
        </w:rPr>
        <w:t>Moderadora:</w:t>
      </w:r>
      <w:r w:rsidRPr="008B5205">
        <w:rPr>
          <w:b/>
          <w:szCs w:val="24"/>
          <w:lang w:val="es-US"/>
        </w:rPr>
        <w:t xml:space="preserve">  Amarilis HIDALGO DE JESÚS </w:t>
      </w:r>
    </w:p>
    <w:p w:rsidR="00D0382B" w:rsidP="00D0382B" w:rsidRDefault="00D0382B" w14:paraId="3B4F4779" w14:textId="77777777">
      <w:pPr>
        <w:spacing w:line="276" w:lineRule="auto"/>
        <w:jc w:val="both"/>
        <w:rPr>
          <w:szCs w:val="24"/>
          <w:lang w:val="es-US"/>
        </w:rPr>
      </w:pPr>
    </w:p>
    <w:p w:rsidR="00D0382B" w:rsidP="00D0382B" w:rsidRDefault="00D0382B" w14:paraId="6B75C525" w14:textId="77777777">
      <w:pPr>
        <w:spacing w:line="276" w:lineRule="auto"/>
        <w:jc w:val="both"/>
        <w:rPr>
          <w:szCs w:val="24"/>
          <w:lang w:val="es-US"/>
        </w:rPr>
      </w:pPr>
      <w:r>
        <w:rPr>
          <w:szCs w:val="24"/>
          <w:lang w:val="es-US"/>
        </w:rPr>
        <w:t xml:space="preserve">Eje: </w:t>
      </w:r>
      <w:bookmarkStart w:name="_GoBack" w:id="0"/>
      <w:bookmarkEnd w:id="0"/>
    </w:p>
    <w:p w:rsidR="00D0382B" w:rsidP="00D0382B" w:rsidRDefault="00D0382B" w14:paraId="201914A1" w14:textId="77777777">
      <w:pPr>
        <w:spacing w:line="276" w:lineRule="auto"/>
        <w:jc w:val="both"/>
        <w:rPr>
          <w:szCs w:val="24"/>
          <w:lang w:val="es-US"/>
        </w:rPr>
      </w:pPr>
    </w:p>
    <w:p w:rsidRPr="008B5205" w:rsidR="00D0382B" w:rsidP="00D0382B" w:rsidRDefault="00D0382B" w14:paraId="7D392573" w14:textId="77777777">
      <w:pPr>
        <w:spacing w:line="276" w:lineRule="auto"/>
        <w:jc w:val="both"/>
        <w:rPr>
          <w:b/>
          <w:szCs w:val="24"/>
          <w:lang w:val="es-US"/>
        </w:rPr>
      </w:pPr>
      <w:r w:rsidRPr="008B5205">
        <w:rPr>
          <w:b/>
          <w:szCs w:val="24"/>
          <w:lang w:val="es-US"/>
        </w:rPr>
        <w:t>I) CUERPOS, ESCRITURAS CRÍTICAS</w:t>
      </w:r>
    </w:p>
    <w:p w:rsidR="00D0382B" w:rsidP="00D0382B" w:rsidRDefault="00D0382B" w14:paraId="145E9920" w14:textId="77777777">
      <w:pPr>
        <w:spacing w:line="276" w:lineRule="auto"/>
        <w:jc w:val="both"/>
        <w:rPr>
          <w:szCs w:val="24"/>
          <w:lang w:val="es-US"/>
        </w:rPr>
      </w:pPr>
      <w:r>
        <w:rPr>
          <w:szCs w:val="24"/>
          <w:lang w:val="es-US"/>
        </w:rPr>
        <w:t xml:space="preserve">Monstruos, </w:t>
      </w:r>
      <w:proofErr w:type="spellStart"/>
      <w:r>
        <w:rPr>
          <w:szCs w:val="24"/>
          <w:lang w:val="es-US"/>
        </w:rPr>
        <w:t>aliens</w:t>
      </w:r>
      <w:proofErr w:type="spellEnd"/>
      <w:r>
        <w:rPr>
          <w:szCs w:val="24"/>
          <w:lang w:val="es-US"/>
        </w:rPr>
        <w:t>, seres errantes, exiliados</w:t>
      </w:r>
    </w:p>
    <w:p w:rsidRPr="008B5205" w:rsidR="00D0382B" w:rsidP="00D0382B" w:rsidRDefault="00D0382B" w14:paraId="0C252D48" w14:textId="77777777">
      <w:pPr>
        <w:spacing w:line="276" w:lineRule="auto"/>
        <w:jc w:val="both"/>
        <w:rPr>
          <w:szCs w:val="24"/>
          <w:lang w:val="es-US"/>
        </w:rPr>
      </w:pPr>
    </w:p>
    <w:p w:rsidRPr="008B5205" w:rsidR="00D0382B" w:rsidP="00D0382B" w:rsidRDefault="00D0382B" w14:paraId="0946CFAB" w14:textId="77777777">
      <w:pPr>
        <w:pStyle w:val="NormalWeb"/>
        <w:shd w:val="clear" w:color="auto" w:fill="FFFFFF"/>
        <w:spacing w:before="0" w:beforeAutospacing="0" w:after="160" w:afterAutospacing="0" w:line="276" w:lineRule="auto"/>
        <w:jc w:val="both"/>
        <w:rPr>
          <w:lang w:val="es-US"/>
        </w:rPr>
      </w:pPr>
      <w:r w:rsidRPr="008B5205">
        <w:rPr>
          <w:lang w:val="es-US"/>
        </w:rPr>
        <w:t xml:space="preserve">Propuesta: </w:t>
      </w:r>
    </w:p>
    <w:p w:rsidRPr="008B5205" w:rsidR="00D0382B" w:rsidP="00D0382B" w:rsidRDefault="00D0382B" w14:paraId="7C99828C" w14:textId="77777777">
      <w:pPr>
        <w:pStyle w:val="NormalWeb"/>
        <w:shd w:val="clear" w:color="auto" w:fill="FFFFFF"/>
        <w:spacing w:before="0" w:beforeAutospacing="0" w:after="160" w:afterAutospacing="0"/>
        <w:jc w:val="both"/>
        <w:rPr>
          <w:color w:val="000000"/>
          <w:lang w:val="es-US"/>
        </w:rPr>
      </w:pPr>
      <w:r w:rsidRPr="008B5205" w:rsidR="00D0382B">
        <w:rPr>
          <w:lang w:val="es-US"/>
        </w:rPr>
        <w:t xml:space="preserve">La literatura latinoamericana se ha caracterizado por la inclusión de temáticas que incursionan en la historia, la ciencia ficción y la mitología indígena. Todo este conglomerado de temas hace de nuestra literatura una de carácter universalista, </w:t>
      </w:r>
      <w:proofErr w:type="gramStart"/>
      <w:r w:rsidRPr="008B5205" w:rsidR="00D0382B">
        <w:rPr>
          <w:lang w:val="es-US"/>
        </w:rPr>
        <w:t>que</w:t>
      </w:r>
      <w:proofErr w:type="gramEnd"/>
      <w:r w:rsidRPr="008B5205" w:rsidR="00D0382B">
        <w:rPr>
          <w:lang w:val="es-US"/>
        </w:rPr>
        <w:t xml:space="preserve"> aunque partiendo de la temática regionalista de nuestras naciones, ha rebaso los límites del continente americano; integrándose así al universo narrativo de las naciones del primer mundo o las del tercer mundo. En este panel se proponen una serie de ponencias que directa o indirectamente aluden al desarrollo y consolidación literario de diversos temas que son una constante en la literatura de nuestras naciones. En “Las caras del exilio argentino en Europa durante la última dictadura: memoria, cuerpo y violencia en </w:t>
      </w:r>
      <w:r w:rsidRPr="73F1DA6F" w:rsidR="00D0382B">
        <w:rPr>
          <w:i w:val="1"/>
          <w:iCs w:val="1"/>
          <w:lang w:val="es-US"/>
        </w:rPr>
        <w:t>Un secreto para Julia, El azul de las abejas</w:t>
      </w:r>
      <w:r w:rsidRPr="008B5205" w:rsidR="00D0382B">
        <w:rPr>
          <w:lang w:val="es-US"/>
        </w:rPr>
        <w:t>,</w:t>
      </w:r>
      <w:r w:rsidRPr="73F1DA6F" w:rsidR="00D0382B">
        <w:rPr>
          <w:i w:val="1"/>
          <w:iCs w:val="1"/>
          <w:lang w:val="es-US"/>
        </w:rPr>
        <w:t xml:space="preserve"> Cuervos de la memoria </w:t>
      </w:r>
      <w:r w:rsidRPr="008B5205" w:rsidR="00D0382B">
        <w:rPr>
          <w:lang w:val="es-US"/>
        </w:rPr>
        <w:t xml:space="preserve">y </w:t>
      </w:r>
      <w:r w:rsidRPr="73F1DA6F" w:rsidR="00D0382B">
        <w:rPr>
          <w:i w:val="1"/>
          <w:iCs w:val="1"/>
          <w:lang w:val="es-US"/>
        </w:rPr>
        <w:t>Las olas del mundo</w:t>
      </w:r>
      <w:r w:rsidRPr="008B5205" w:rsidR="00D0382B">
        <w:rPr>
          <w:lang w:val="es-US"/>
        </w:rPr>
        <w:t xml:space="preserve">”, Joaquín Maldonado propone hacer un estudio de varias novelas teniendo en cuenta la temática del exilio dentro de los parámetros de la novela histórica testimonial argentina del siglo XX; Susana Perea-Fox, alinea su trabajo con los estudios literarios de la mitología mapuche chilena y su relación con el desarrollo de las narrativas orales chilenas; Erika Parra-Téllez en </w:t>
      </w:r>
      <w:proofErr w:type="spellStart"/>
      <w:r w:rsidRPr="73F1DA6F" w:rsidR="00D0382B">
        <w:rPr>
          <w:i w:val="1"/>
          <w:iCs w:val="1"/>
          <w:color w:val="000000"/>
          <w:bdr w:val="none" w:color="auto" w:sz="0" w:space="0" w:frame="1"/>
          <w:lang w:val="es-ES"/>
        </w:rPr>
        <w:t>Aliens</w:t>
      </w:r>
      <w:proofErr w:type="spellEnd"/>
      <w:r w:rsidRPr="008B5205" w:rsidR="00D0382B">
        <w:rPr>
          <w:color w:val="000000"/>
          <w:bdr w:val="none" w:color="auto" w:sz="0" w:space="0" w:frame="1"/>
          <w:lang w:val="es-ES"/>
        </w:rPr>
        <w:t xml:space="preserve"> y fronteras en la ciencia ficción: un acto político explora el tema de la ciencia ficción en la obra de la chicana Gloria </w:t>
      </w:r>
      <w:proofErr w:type="spellStart"/>
      <w:r w:rsidRPr="008B5205" w:rsidR="00D0382B">
        <w:rPr>
          <w:color w:val="000000"/>
          <w:bdr w:val="none" w:color="auto" w:sz="0" w:space="0" w:frame="1"/>
          <w:lang w:val="es-ES"/>
        </w:rPr>
        <w:t>Alzandua</w:t>
      </w:r>
      <w:proofErr w:type="spellEnd"/>
      <w:r w:rsidRPr="008B5205" w:rsidR="00D0382B">
        <w:rPr>
          <w:color w:val="000000"/>
          <w:bdr w:val="none" w:color="auto" w:sz="0" w:space="0" w:frame="1"/>
          <w:lang w:val="es-ES"/>
        </w:rPr>
        <w:t xml:space="preserve">; Amarilis Hidalgo de Jesús, en </w:t>
      </w:r>
      <w:bookmarkStart w:name="_Hlk21864545" w:id="1"/>
      <w:r w:rsidRPr="008B5205" w:rsidR="00D0382B">
        <w:rPr>
          <w:color w:val="000000"/>
          <w:bdr w:val="none" w:color="auto" w:sz="0" w:space="0" w:frame="1"/>
          <w:lang w:val="es-ES"/>
        </w:rPr>
        <w:t xml:space="preserve">“Entre sueños y viajes: “El despertar de la bella durmiente” de Adolfo Cáceres Romero” analiza el uso de la ciencia ficción como ente decodificador de la cultura boliviana en el texto. </w:t>
      </w:r>
    </w:p>
    <w:bookmarkEnd w:id="1"/>
    <w:p w:rsidR="73F1DA6F" w:rsidRDefault="73F1DA6F" w14:paraId="74C01869" w14:textId="0B925ECE">
      <w:r>
        <w:br w:type="page"/>
      </w:r>
    </w:p>
    <w:p w:rsidRPr="008B5205" w:rsidR="00D0382B" w:rsidP="00D0382B" w:rsidRDefault="00D0382B" w14:paraId="2832343D" w14:textId="77777777">
      <w:pPr>
        <w:spacing w:line="276" w:lineRule="auto"/>
        <w:jc w:val="both"/>
        <w:rPr>
          <w:szCs w:val="24"/>
        </w:rPr>
      </w:pPr>
      <w:r w:rsidRPr="008B5205">
        <w:rPr>
          <w:szCs w:val="24"/>
        </w:rPr>
        <w:t>Pa</w:t>
      </w:r>
      <w:r>
        <w:rPr>
          <w:szCs w:val="24"/>
        </w:rPr>
        <w:t xml:space="preserve">rticipantes: </w:t>
      </w:r>
    </w:p>
    <w:p w:rsidR="00D0382B" w:rsidP="00D0382B" w:rsidRDefault="00D0382B" w14:paraId="290AD9E9" w14:textId="77777777">
      <w:pPr>
        <w:spacing w:line="276" w:lineRule="auto"/>
        <w:jc w:val="both"/>
        <w:rPr>
          <w:szCs w:val="24"/>
          <w:lang w:val="uz-Cyrl-UZ"/>
        </w:rPr>
      </w:pPr>
    </w:p>
    <w:p w:rsidRPr="008B5205" w:rsidR="00D0382B" w:rsidP="00D0382B" w:rsidRDefault="00D0382B" w14:paraId="205679A4" w14:textId="77777777">
      <w:pPr>
        <w:spacing w:line="276" w:lineRule="auto"/>
        <w:jc w:val="both"/>
        <w:rPr>
          <w:b/>
          <w:color w:val="000000"/>
          <w:szCs w:val="24"/>
          <w:shd w:val="clear" w:color="auto" w:fill="FFFFFF"/>
        </w:rPr>
      </w:pPr>
      <w:r w:rsidRPr="008B5205">
        <w:rPr>
          <w:b/>
          <w:szCs w:val="24"/>
        </w:rPr>
        <w:t xml:space="preserve">1- </w:t>
      </w:r>
      <w:r w:rsidRPr="008B5205">
        <w:rPr>
          <w:b/>
          <w:color w:val="000000"/>
          <w:szCs w:val="24"/>
          <w:shd w:val="clear" w:color="auto" w:fill="FFFFFF"/>
        </w:rPr>
        <w:t>Amarilis HIDALGO DE JESÚS</w:t>
      </w:r>
    </w:p>
    <w:p w:rsidRPr="008B5205" w:rsidR="00D0382B" w:rsidP="00D0382B" w:rsidRDefault="00D0382B" w14:paraId="308552AF" w14:textId="77777777">
      <w:pPr>
        <w:spacing w:line="276" w:lineRule="auto"/>
        <w:jc w:val="both"/>
        <w:rPr>
          <w:color w:val="000000"/>
          <w:szCs w:val="24"/>
          <w:shd w:val="clear" w:color="auto" w:fill="FFFFFF"/>
        </w:rPr>
      </w:pPr>
    </w:p>
    <w:p w:rsidRPr="008B5205" w:rsidR="00D0382B" w:rsidP="00D0382B" w:rsidRDefault="00D0382B" w14:paraId="05C1CFB5" w14:textId="77777777">
      <w:pPr>
        <w:spacing w:line="276" w:lineRule="auto"/>
        <w:jc w:val="both"/>
        <w:rPr>
          <w:color w:val="000000"/>
          <w:szCs w:val="24"/>
          <w:shd w:val="clear" w:color="auto" w:fill="FFFFFF"/>
        </w:rPr>
      </w:pPr>
      <w:proofErr w:type="spellStart"/>
      <w:r w:rsidRPr="008B5205">
        <w:rPr>
          <w:color w:val="000000"/>
          <w:szCs w:val="24"/>
          <w:shd w:val="clear" w:color="auto" w:fill="FFFFFF"/>
        </w:rPr>
        <w:t>Bloomsburg</w:t>
      </w:r>
      <w:proofErr w:type="spellEnd"/>
      <w:r w:rsidRPr="008B5205">
        <w:rPr>
          <w:color w:val="000000"/>
          <w:szCs w:val="24"/>
          <w:shd w:val="clear" w:color="auto" w:fill="FFFFFF"/>
        </w:rPr>
        <w:t xml:space="preserve"> </w:t>
      </w:r>
      <w:proofErr w:type="spellStart"/>
      <w:r w:rsidRPr="008B5205">
        <w:rPr>
          <w:color w:val="000000"/>
          <w:szCs w:val="24"/>
          <w:shd w:val="clear" w:color="auto" w:fill="FFFFFF"/>
        </w:rPr>
        <w:t>University</w:t>
      </w:r>
      <w:proofErr w:type="spellEnd"/>
      <w:r w:rsidRPr="008B5205">
        <w:rPr>
          <w:color w:val="000000"/>
          <w:szCs w:val="24"/>
          <w:shd w:val="clear" w:color="auto" w:fill="FFFFFF"/>
        </w:rPr>
        <w:t xml:space="preserve"> </w:t>
      </w:r>
      <w:proofErr w:type="spellStart"/>
      <w:r w:rsidRPr="008B5205">
        <w:rPr>
          <w:color w:val="000000"/>
          <w:szCs w:val="24"/>
          <w:shd w:val="clear" w:color="auto" w:fill="FFFFFF"/>
        </w:rPr>
        <w:t>of</w:t>
      </w:r>
      <w:proofErr w:type="spellEnd"/>
      <w:r w:rsidRPr="008B5205">
        <w:rPr>
          <w:color w:val="000000"/>
          <w:szCs w:val="24"/>
          <w:shd w:val="clear" w:color="auto" w:fill="FFFFFF"/>
        </w:rPr>
        <w:t xml:space="preserve"> Pennsylvania</w:t>
      </w:r>
    </w:p>
    <w:p w:rsidRPr="008B5205" w:rsidR="00D0382B" w:rsidP="00D0382B" w:rsidRDefault="00D0382B" w14:paraId="7749F4D8" w14:textId="77777777">
      <w:pPr>
        <w:spacing w:line="276" w:lineRule="auto"/>
        <w:jc w:val="both"/>
        <w:rPr>
          <w:color w:val="000000"/>
          <w:szCs w:val="24"/>
          <w:shd w:val="clear" w:color="auto" w:fill="FFFFFF"/>
        </w:rPr>
      </w:pPr>
    </w:p>
    <w:p w:rsidRPr="008B5205" w:rsidR="00D0382B" w:rsidP="00D0382B" w:rsidRDefault="00D0382B" w14:paraId="6B42F51B" w14:textId="77777777">
      <w:pPr>
        <w:pStyle w:val="NormalWeb"/>
        <w:shd w:val="clear" w:color="auto" w:fill="FFFFFF"/>
        <w:spacing w:before="0" w:beforeAutospacing="0" w:after="160" w:afterAutospacing="0" w:line="276" w:lineRule="auto"/>
        <w:jc w:val="both"/>
        <w:rPr>
          <w:b/>
          <w:color w:val="000000"/>
          <w:lang w:val="es-US"/>
        </w:rPr>
      </w:pPr>
      <w:r>
        <w:rPr>
          <w:color w:val="000000"/>
          <w:shd w:val="clear" w:color="auto" w:fill="FFFFFF"/>
          <w:lang w:val="es-ES"/>
        </w:rPr>
        <w:t>Título:</w:t>
      </w:r>
      <w:r w:rsidRPr="008B5205">
        <w:rPr>
          <w:b/>
          <w:color w:val="000000"/>
          <w:shd w:val="clear" w:color="auto" w:fill="FFFFFF"/>
          <w:lang w:val="es-ES"/>
        </w:rPr>
        <w:t> </w:t>
      </w:r>
      <w:r w:rsidRPr="008B5205">
        <w:rPr>
          <w:b/>
          <w:color w:val="000000"/>
          <w:bdr w:val="none" w:color="auto" w:sz="0" w:space="0" w:frame="1"/>
          <w:lang w:val="es-ES"/>
        </w:rPr>
        <w:t xml:space="preserve">“Entre sueños y viajes: “El despertar de la bella durmiente” de Adolfo Cáceres Romero”  </w:t>
      </w:r>
    </w:p>
    <w:p w:rsidR="00D0382B" w:rsidP="00D0382B" w:rsidRDefault="00D0382B" w14:paraId="02C209B8" w14:textId="77777777">
      <w:pPr>
        <w:spacing w:line="276" w:lineRule="auto"/>
        <w:jc w:val="both"/>
        <w:rPr>
          <w:szCs w:val="24"/>
          <w:lang w:val="es-PR"/>
        </w:rPr>
      </w:pPr>
      <w:r>
        <w:rPr>
          <w:szCs w:val="24"/>
          <w:lang w:val="es-PR"/>
        </w:rPr>
        <w:t xml:space="preserve">Propuesta: </w:t>
      </w:r>
    </w:p>
    <w:p w:rsidR="00D0382B" w:rsidP="00D0382B" w:rsidRDefault="00D0382B" w14:paraId="68FB8386" w14:textId="77777777">
      <w:pPr>
        <w:spacing w:line="276" w:lineRule="auto"/>
        <w:jc w:val="both"/>
        <w:rPr>
          <w:szCs w:val="24"/>
          <w:lang w:val="es-PR"/>
        </w:rPr>
      </w:pPr>
    </w:p>
    <w:p w:rsidRPr="008B5205" w:rsidR="00D0382B" w:rsidP="00D0382B" w:rsidRDefault="00D0382B" w14:paraId="13F1A7EB" w14:textId="77777777">
      <w:pPr>
        <w:jc w:val="both"/>
        <w:rPr>
          <w:szCs w:val="24"/>
          <w:lang w:val="es-PR"/>
        </w:rPr>
      </w:pPr>
      <w:r w:rsidRPr="008B5205">
        <w:rPr>
          <w:szCs w:val="24"/>
          <w:lang w:val="es-PR"/>
        </w:rPr>
        <w:t xml:space="preserve">La literatura de ciencia ficción ha ido tomando auge en la literatura latinoamericana. En esta literatura el uso de elementos fantásticos y reales ha hecho que el autor haya creado una especie de nuevo orden social narrativo. Su eje central son mitos e historias nacionales transformadas en narraciones futuristas cuyo centro narrativo es la ciencia ficción. Adolfo Cáceres Romero, no estando ajeno a este tipo de literatura, en su colección de cuentos </w:t>
      </w:r>
      <w:r w:rsidRPr="008B5205">
        <w:rPr>
          <w:i/>
          <w:szCs w:val="24"/>
          <w:lang w:val="es-PR"/>
        </w:rPr>
        <w:t xml:space="preserve">El </w:t>
      </w:r>
      <w:bookmarkStart w:name="_Hlk21864973" w:id="2"/>
      <w:r w:rsidRPr="008B5205">
        <w:rPr>
          <w:i/>
          <w:szCs w:val="24"/>
          <w:lang w:val="es-PR"/>
        </w:rPr>
        <w:t xml:space="preserve">Despertar de la Bella Durmiente </w:t>
      </w:r>
      <w:bookmarkEnd w:id="2"/>
      <w:r w:rsidRPr="008B5205">
        <w:rPr>
          <w:i/>
          <w:szCs w:val="24"/>
          <w:lang w:val="es-PR"/>
        </w:rPr>
        <w:t xml:space="preserve">y otros </w:t>
      </w:r>
      <w:r w:rsidRPr="008B5205">
        <w:rPr>
          <w:szCs w:val="24"/>
          <w:lang w:val="es-PR"/>
        </w:rPr>
        <w:t>ha logrado combinar y entrelazar la ciencia ficción con la realidad geopolítica-social y cultural boliviana, en la cual lo cotidiano sobrepasa a los códigos hermenéuticos de carácter histórico social que permean esta narrativa. En este trabajo me propongo estudiar el uso de la temática de ficción en el “Despertar de la Bella Durmiente”, sus conexiones intertextuales con el cuento de Charles Perrault y los juegos narrativos y temática de ciencia ficción que permean en el cuento.</w:t>
      </w:r>
    </w:p>
    <w:p w:rsidRPr="008B5205" w:rsidR="00D0382B" w:rsidP="00D0382B" w:rsidRDefault="00D0382B" w14:paraId="38C38CA2" w14:textId="77777777">
      <w:pPr>
        <w:spacing w:line="276" w:lineRule="auto"/>
        <w:jc w:val="both"/>
        <w:rPr>
          <w:color w:val="000000"/>
          <w:szCs w:val="24"/>
          <w:shd w:val="clear" w:color="auto" w:fill="FFFFFF"/>
          <w:lang w:val="es-PR"/>
        </w:rPr>
      </w:pPr>
    </w:p>
    <w:p w:rsidRPr="008B5205" w:rsidR="00D0382B" w:rsidP="00D0382B" w:rsidRDefault="00D0382B" w14:paraId="40F6E769" w14:textId="77777777">
      <w:pPr>
        <w:spacing w:line="276" w:lineRule="auto"/>
        <w:jc w:val="both"/>
        <w:rPr>
          <w:b/>
          <w:szCs w:val="24"/>
          <w:lang w:val="es-PR"/>
        </w:rPr>
      </w:pPr>
    </w:p>
    <w:p w:rsidR="00D0382B" w:rsidP="00D0382B" w:rsidRDefault="00D0382B" w14:paraId="5B1888B3" w14:textId="77777777">
      <w:pPr>
        <w:spacing w:line="276" w:lineRule="auto"/>
        <w:jc w:val="both"/>
        <w:rPr>
          <w:b/>
          <w:szCs w:val="24"/>
        </w:rPr>
      </w:pPr>
      <w:r w:rsidRPr="008B5205">
        <w:rPr>
          <w:b/>
          <w:szCs w:val="24"/>
        </w:rPr>
        <w:t>2- Erika Helena PARRA TÉLLEZ</w:t>
      </w:r>
    </w:p>
    <w:p w:rsidRPr="008B5205" w:rsidR="00D0382B" w:rsidP="00D0382B" w:rsidRDefault="00D0382B" w14:paraId="574127E6" w14:textId="77777777">
      <w:pPr>
        <w:spacing w:line="276" w:lineRule="auto"/>
        <w:jc w:val="both"/>
        <w:rPr>
          <w:b/>
          <w:szCs w:val="24"/>
        </w:rPr>
      </w:pPr>
    </w:p>
    <w:p w:rsidRPr="008B5205" w:rsidR="00D0382B" w:rsidP="00D0382B" w:rsidRDefault="00D0382B" w14:paraId="79A47978" w14:textId="77777777">
      <w:pPr>
        <w:spacing w:line="276" w:lineRule="auto"/>
        <w:jc w:val="both"/>
        <w:rPr>
          <w:szCs w:val="24"/>
        </w:rPr>
      </w:pPr>
      <w:r w:rsidRPr="008B5205">
        <w:rPr>
          <w:szCs w:val="24"/>
        </w:rPr>
        <w:t xml:space="preserve">Valdosta </w:t>
      </w:r>
      <w:proofErr w:type="spellStart"/>
      <w:r w:rsidRPr="008B5205">
        <w:rPr>
          <w:szCs w:val="24"/>
        </w:rPr>
        <w:t>University</w:t>
      </w:r>
      <w:proofErr w:type="spellEnd"/>
    </w:p>
    <w:p w:rsidR="00D0382B" w:rsidP="00D0382B" w:rsidRDefault="00D0382B" w14:paraId="35D4E568" w14:textId="77777777">
      <w:pPr>
        <w:pStyle w:val="NormalWeb"/>
        <w:shd w:val="clear" w:color="auto" w:fill="FFFFFF"/>
        <w:spacing w:before="0" w:beforeAutospacing="0" w:after="160" w:afterAutospacing="0" w:line="276" w:lineRule="auto"/>
        <w:jc w:val="both"/>
        <w:rPr>
          <w:iCs/>
          <w:color w:val="000000"/>
          <w:bdr w:val="none" w:color="auto" w:sz="0" w:space="0" w:frame="1"/>
          <w:lang w:val="es-ES"/>
        </w:rPr>
      </w:pPr>
      <w:bookmarkStart w:name="_Hlk21861244" w:id="3"/>
    </w:p>
    <w:p w:rsidRPr="008B5205" w:rsidR="00D0382B" w:rsidP="00D0382B" w:rsidRDefault="00D0382B" w14:paraId="4371A784" w14:textId="77777777">
      <w:pPr>
        <w:pStyle w:val="NormalWeb"/>
        <w:shd w:val="clear" w:color="auto" w:fill="FFFFFF"/>
        <w:spacing w:before="0" w:beforeAutospacing="0" w:after="160" w:afterAutospacing="0" w:line="276" w:lineRule="auto"/>
        <w:jc w:val="both"/>
        <w:rPr>
          <w:b/>
          <w:color w:val="000000"/>
          <w:lang w:val="es-US"/>
        </w:rPr>
      </w:pPr>
      <w:r w:rsidRPr="008B5205">
        <w:rPr>
          <w:iCs/>
          <w:color w:val="000000"/>
          <w:bdr w:val="none" w:color="auto" w:sz="0" w:space="0" w:frame="1"/>
          <w:lang w:val="es-ES"/>
        </w:rPr>
        <w:t>Título:</w:t>
      </w:r>
      <w:r>
        <w:rPr>
          <w:b/>
          <w:iCs/>
          <w:color w:val="000000"/>
          <w:bdr w:val="none" w:color="auto" w:sz="0" w:space="0" w:frame="1"/>
          <w:lang w:val="es-ES"/>
        </w:rPr>
        <w:t xml:space="preserve"> “</w:t>
      </w:r>
      <w:proofErr w:type="spellStart"/>
      <w:r w:rsidRPr="008B5205">
        <w:rPr>
          <w:b/>
          <w:i/>
          <w:iCs/>
          <w:color w:val="000000"/>
          <w:bdr w:val="none" w:color="auto" w:sz="0" w:space="0" w:frame="1"/>
          <w:lang w:val="es-ES"/>
        </w:rPr>
        <w:t>Aliens</w:t>
      </w:r>
      <w:proofErr w:type="spellEnd"/>
      <w:r w:rsidRPr="008B5205">
        <w:rPr>
          <w:b/>
          <w:color w:val="000000"/>
          <w:bdr w:val="none" w:color="auto" w:sz="0" w:space="0" w:frame="1"/>
          <w:lang w:val="es-ES"/>
        </w:rPr>
        <w:t> y fronteras en la ciencia ficción: un acto político</w:t>
      </w:r>
      <w:r>
        <w:rPr>
          <w:b/>
          <w:color w:val="000000"/>
          <w:bdr w:val="none" w:color="auto" w:sz="0" w:space="0" w:frame="1"/>
          <w:lang w:val="es-ES"/>
        </w:rPr>
        <w:t>”</w:t>
      </w:r>
    </w:p>
    <w:bookmarkEnd w:id="3"/>
    <w:p w:rsidR="00D0382B" w:rsidP="00D0382B" w:rsidRDefault="00D0382B" w14:paraId="7A343988" w14:textId="77777777">
      <w:pPr>
        <w:pStyle w:val="NormalWeb"/>
        <w:shd w:val="clear" w:color="auto" w:fill="FFFFFF"/>
        <w:spacing w:before="0" w:beforeAutospacing="0" w:after="0" w:afterAutospacing="0" w:line="276" w:lineRule="auto"/>
        <w:jc w:val="both"/>
        <w:rPr>
          <w:color w:val="000000"/>
          <w:bdr w:val="none" w:color="auto" w:sz="0" w:space="0" w:frame="1"/>
          <w:lang w:val="es-ES"/>
        </w:rPr>
      </w:pPr>
      <w:r>
        <w:rPr>
          <w:color w:val="000000"/>
          <w:bdr w:val="none" w:color="auto" w:sz="0" w:space="0" w:frame="1"/>
          <w:lang w:val="es-ES"/>
        </w:rPr>
        <w:t xml:space="preserve">Propuesta: </w:t>
      </w:r>
    </w:p>
    <w:p w:rsidR="00D0382B" w:rsidP="00D0382B" w:rsidRDefault="00D0382B" w14:paraId="40901AA8" w14:textId="77777777">
      <w:pPr>
        <w:pStyle w:val="NormalWeb"/>
        <w:shd w:val="clear" w:color="auto" w:fill="FFFFFF"/>
        <w:spacing w:before="0" w:beforeAutospacing="0" w:after="0" w:afterAutospacing="0" w:line="276" w:lineRule="auto"/>
        <w:jc w:val="both"/>
        <w:rPr>
          <w:color w:val="000000"/>
          <w:bdr w:val="none" w:color="auto" w:sz="0" w:space="0" w:frame="1"/>
          <w:lang w:val="es-ES"/>
        </w:rPr>
      </w:pPr>
    </w:p>
    <w:p w:rsidRPr="008B5205" w:rsidR="00D0382B" w:rsidP="00D0382B" w:rsidRDefault="00D0382B" w14:paraId="735B696F" w14:textId="77777777">
      <w:pPr>
        <w:pStyle w:val="NormalWeb"/>
        <w:shd w:val="clear" w:color="auto" w:fill="FFFFFF"/>
        <w:spacing w:before="0" w:beforeAutospacing="0" w:after="0" w:afterAutospacing="0"/>
        <w:jc w:val="both"/>
        <w:rPr>
          <w:color w:val="000000"/>
          <w:lang w:val="es-US"/>
        </w:rPr>
      </w:pPr>
      <w:r w:rsidRPr="008B5205">
        <w:rPr>
          <w:color w:val="000000"/>
          <w:bdr w:val="none" w:color="auto" w:sz="0" w:space="0" w:frame="1"/>
          <w:lang w:val="es-ES"/>
        </w:rPr>
        <w:t>Si bien en la narrativa de ciencia ficción se utiliza la palabra </w:t>
      </w:r>
      <w:proofErr w:type="spellStart"/>
      <w:r w:rsidRPr="008B5205">
        <w:rPr>
          <w:i/>
          <w:iCs/>
          <w:color w:val="000000"/>
          <w:bdr w:val="none" w:color="auto" w:sz="0" w:space="0" w:frame="1"/>
          <w:lang w:val="es-ES"/>
        </w:rPr>
        <w:t>alien</w:t>
      </w:r>
      <w:proofErr w:type="spellEnd"/>
      <w:r w:rsidRPr="008B5205">
        <w:rPr>
          <w:color w:val="000000"/>
          <w:bdr w:val="none" w:color="auto" w:sz="0" w:space="0" w:frame="1"/>
          <w:lang w:val="es-ES"/>
        </w:rPr>
        <w:t> para identificar a seres de otros planetas, también se retoma esta palabra para articular la experiencia migratoria, de desplazamiento y marginalización. La palabra </w:t>
      </w:r>
      <w:proofErr w:type="spellStart"/>
      <w:r w:rsidRPr="008B5205">
        <w:rPr>
          <w:i/>
          <w:iCs/>
          <w:color w:val="000000"/>
          <w:bdr w:val="none" w:color="auto" w:sz="0" w:space="0" w:frame="1"/>
          <w:lang w:val="es-ES"/>
        </w:rPr>
        <w:t>alien</w:t>
      </w:r>
      <w:proofErr w:type="spellEnd"/>
      <w:r w:rsidRPr="008B5205">
        <w:rPr>
          <w:color w:val="000000"/>
          <w:bdr w:val="none" w:color="auto" w:sz="0" w:space="0" w:frame="1"/>
          <w:lang w:val="es-ES"/>
        </w:rPr>
        <w:t> (alienar, alienación) se deriva de alienar, significando “enajenar” o producir “alienación” (RAE). El significado político de </w:t>
      </w:r>
      <w:proofErr w:type="spellStart"/>
      <w:r w:rsidRPr="008B5205">
        <w:rPr>
          <w:i/>
          <w:iCs/>
          <w:color w:val="000000"/>
          <w:bdr w:val="none" w:color="auto" w:sz="0" w:space="0" w:frame="1"/>
          <w:lang w:val="es-ES"/>
        </w:rPr>
        <w:t>alien</w:t>
      </w:r>
      <w:proofErr w:type="spellEnd"/>
      <w:r w:rsidRPr="008B5205">
        <w:rPr>
          <w:color w:val="000000"/>
          <w:bdr w:val="none" w:color="auto" w:sz="0" w:space="0" w:frame="1"/>
          <w:lang w:val="es-ES"/>
        </w:rPr>
        <w:t>, asimismo, se utiliza en Europa para debatir la falta de derechos políticos y sociales de los migrantes. En la ficción narrativa, identificamos el referente en la escritora chicana Gloria Anzaldúa quien describe la subjetividad </w:t>
      </w:r>
      <w:proofErr w:type="spellStart"/>
      <w:r w:rsidRPr="008B5205">
        <w:rPr>
          <w:i/>
          <w:iCs/>
          <w:color w:val="000000"/>
          <w:bdr w:val="none" w:color="auto" w:sz="0" w:space="0" w:frame="1"/>
          <w:lang w:val="es-ES"/>
        </w:rPr>
        <w:t>alien</w:t>
      </w:r>
      <w:proofErr w:type="spellEnd"/>
      <w:r w:rsidRPr="008B5205">
        <w:rPr>
          <w:i/>
          <w:iCs/>
          <w:color w:val="000000"/>
          <w:bdr w:val="none" w:color="auto" w:sz="0" w:space="0" w:frame="1"/>
          <w:lang w:val="es-ES"/>
        </w:rPr>
        <w:t> </w:t>
      </w:r>
      <w:r w:rsidRPr="008B5205">
        <w:rPr>
          <w:color w:val="000000"/>
          <w:bdr w:val="none" w:color="auto" w:sz="0" w:space="0" w:frame="1"/>
          <w:lang w:val="es-ES"/>
        </w:rPr>
        <w:t>como transgresora – sin importar que los transgresores tengan o no documentos. De tal manera que para esta conferencia nos interesa discutir las representaciones de </w:t>
      </w:r>
      <w:proofErr w:type="spellStart"/>
      <w:r w:rsidRPr="008B5205">
        <w:rPr>
          <w:i/>
          <w:iCs/>
          <w:color w:val="000000"/>
          <w:bdr w:val="none" w:color="auto" w:sz="0" w:space="0" w:frame="1"/>
          <w:lang w:val="es-ES"/>
        </w:rPr>
        <w:t>aliens</w:t>
      </w:r>
      <w:proofErr w:type="spellEnd"/>
      <w:r w:rsidRPr="008B5205">
        <w:rPr>
          <w:i/>
          <w:iCs/>
          <w:color w:val="000000"/>
          <w:bdr w:val="none" w:color="auto" w:sz="0" w:space="0" w:frame="1"/>
          <w:lang w:val="es-ES"/>
        </w:rPr>
        <w:t> </w:t>
      </w:r>
      <w:r w:rsidRPr="008B5205">
        <w:rPr>
          <w:color w:val="000000"/>
          <w:bdr w:val="none" w:color="auto" w:sz="0" w:space="0" w:frame="1"/>
          <w:lang w:val="es-ES"/>
        </w:rPr>
        <w:t>en las narrativas de ciencia ficción cuyo referente geopolítico es </w:t>
      </w:r>
      <w:r w:rsidRPr="008B5205">
        <w:rPr>
          <w:i/>
          <w:iCs/>
          <w:color w:val="000000"/>
          <w:bdr w:val="none" w:color="auto" w:sz="0" w:space="0" w:frame="1"/>
          <w:lang w:val="es-ES"/>
        </w:rPr>
        <w:t>la frontera</w:t>
      </w:r>
      <w:r w:rsidRPr="008B5205">
        <w:rPr>
          <w:color w:val="000000"/>
          <w:bdr w:val="none" w:color="auto" w:sz="0" w:space="0" w:frame="1"/>
          <w:lang w:val="es-ES"/>
        </w:rPr>
        <w:t> mexicano-</w:t>
      </w:r>
      <w:proofErr w:type="gramStart"/>
      <w:r w:rsidRPr="008B5205">
        <w:rPr>
          <w:color w:val="000000"/>
          <w:bdr w:val="none" w:color="auto" w:sz="0" w:space="0" w:frame="1"/>
          <w:lang w:val="es-ES"/>
        </w:rPr>
        <w:t>estadounidense</w:t>
      </w:r>
      <w:proofErr w:type="gramEnd"/>
      <w:r w:rsidRPr="008B5205">
        <w:rPr>
          <w:color w:val="000000"/>
          <w:bdr w:val="none" w:color="auto" w:sz="0" w:space="0" w:frame="1"/>
          <w:lang w:val="es-ES"/>
        </w:rPr>
        <w:t xml:space="preserve"> Por ejemplo, en el cuento de los escritores mexicanos Guillermo Lavín, “</w:t>
      </w:r>
      <w:proofErr w:type="spellStart"/>
      <w:r w:rsidRPr="008B5205">
        <w:rPr>
          <w:color w:val="000000"/>
          <w:bdr w:val="none" w:color="auto" w:sz="0" w:space="0" w:frame="1"/>
          <w:lang w:val="es-ES"/>
        </w:rPr>
        <w:t>Reaching</w:t>
      </w:r>
      <w:proofErr w:type="spellEnd"/>
      <w:r w:rsidRPr="008B5205">
        <w:rPr>
          <w:color w:val="000000"/>
          <w:bdr w:val="none" w:color="auto" w:sz="0" w:space="0" w:frame="1"/>
          <w:lang w:val="es-ES"/>
        </w:rPr>
        <w:t xml:space="preserve"> </w:t>
      </w:r>
      <w:proofErr w:type="spellStart"/>
      <w:r w:rsidRPr="008B5205">
        <w:rPr>
          <w:color w:val="000000"/>
          <w:bdr w:val="none" w:color="auto" w:sz="0" w:space="0" w:frame="1"/>
          <w:lang w:val="es-ES"/>
        </w:rPr>
        <w:t>the</w:t>
      </w:r>
      <w:proofErr w:type="spellEnd"/>
      <w:r w:rsidRPr="008B5205">
        <w:rPr>
          <w:color w:val="000000"/>
          <w:bdr w:val="none" w:color="auto" w:sz="0" w:space="0" w:frame="1"/>
          <w:lang w:val="es-ES"/>
        </w:rPr>
        <w:t xml:space="preserve"> shore” (1994), o Pepe Rojo “Gray </w:t>
      </w:r>
      <w:proofErr w:type="spellStart"/>
      <w:r w:rsidRPr="008B5205">
        <w:rPr>
          <w:color w:val="000000"/>
          <w:bdr w:val="none" w:color="auto" w:sz="0" w:space="0" w:frame="1"/>
          <w:lang w:val="es-ES"/>
        </w:rPr>
        <w:t>Noise</w:t>
      </w:r>
      <w:proofErr w:type="spellEnd"/>
      <w:r w:rsidRPr="008B5205">
        <w:rPr>
          <w:color w:val="000000"/>
          <w:bdr w:val="none" w:color="auto" w:sz="0" w:space="0" w:frame="1"/>
          <w:lang w:val="es-ES"/>
        </w:rPr>
        <w:t xml:space="preserve">” o la novela de la </w:t>
      </w:r>
      <w:proofErr w:type="spellStart"/>
      <w:r w:rsidRPr="008B5205">
        <w:rPr>
          <w:color w:val="000000"/>
          <w:bdr w:val="none" w:color="auto" w:sz="0" w:space="0" w:frame="1"/>
          <w:lang w:val="es-ES"/>
        </w:rPr>
        <w:t>Chicanofuturista</w:t>
      </w:r>
      <w:proofErr w:type="spellEnd"/>
      <w:r w:rsidRPr="008B5205">
        <w:rPr>
          <w:color w:val="000000"/>
          <w:bdr w:val="none" w:color="auto" w:sz="0" w:space="0" w:frame="1"/>
          <w:lang w:val="es-ES"/>
        </w:rPr>
        <w:t xml:space="preserve"> Beatrice Pita, </w:t>
      </w:r>
      <w:r w:rsidRPr="008B5205">
        <w:rPr>
          <w:i/>
          <w:iCs/>
          <w:color w:val="000000"/>
          <w:bdr w:val="none" w:color="auto" w:sz="0" w:space="0" w:frame="1"/>
          <w:lang w:val="es-ES"/>
        </w:rPr>
        <w:t>Lunar bracero </w:t>
      </w:r>
      <w:r w:rsidRPr="008B5205">
        <w:rPr>
          <w:color w:val="000000"/>
          <w:bdr w:val="none" w:color="auto" w:sz="0" w:space="0" w:frame="1"/>
          <w:lang w:val="es-ES"/>
        </w:rPr>
        <w:t>(2009).</w:t>
      </w:r>
    </w:p>
    <w:p w:rsidRPr="008B5205" w:rsidR="00D0382B" w:rsidP="00D0382B" w:rsidRDefault="00D0382B" w14:paraId="14E8AF54" w14:textId="77777777">
      <w:pPr>
        <w:spacing w:line="276" w:lineRule="auto"/>
        <w:jc w:val="both"/>
        <w:rPr>
          <w:b/>
          <w:szCs w:val="24"/>
          <w:lang w:val="es-US"/>
        </w:rPr>
      </w:pPr>
    </w:p>
    <w:p w:rsidRPr="008B5205" w:rsidR="00D0382B" w:rsidP="00D0382B" w:rsidRDefault="00D0382B" w14:paraId="3D9AE17D" w14:textId="77777777">
      <w:pPr>
        <w:spacing w:line="276" w:lineRule="auto"/>
        <w:jc w:val="both"/>
        <w:rPr>
          <w:b/>
          <w:szCs w:val="24"/>
          <w:lang w:val="uz-Cyrl-UZ"/>
        </w:rPr>
      </w:pPr>
      <w:r w:rsidRPr="008B5205">
        <w:rPr>
          <w:b/>
          <w:szCs w:val="24"/>
        </w:rPr>
        <w:t xml:space="preserve">3- </w:t>
      </w:r>
      <w:r w:rsidRPr="008B5205">
        <w:rPr>
          <w:b/>
          <w:szCs w:val="24"/>
          <w:lang w:val="uz-Cyrl-UZ"/>
        </w:rPr>
        <w:t>Susana PEREA-FOX</w:t>
      </w:r>
    </w:p>
    <w:p w:rsidR="00D0382B" w:rsidP="00D0382B" w:rsidRDefault="00D0382B" w14:paraId="79C9462F" w14:textId="77777777">
      <w:pPr>
        <w:spacing w:line="276" w:lineRule="auto"/>
        <w:jc w:val="both"/>
        <w:rPr>
          <w:szCs w:val="24"/>
          <w:lang w:val="es-MX"/>
        </w:rPr>
      </w:pPr>
    </w:p>
    <w:p w:rsidRPr="008B5205" w:rsidR="00D0382B" w:rsidP="00D0382B" w:rsidRDefault="00D0382B" w14:paraId="399667BE" w14:textId="77777777">
      <w:pPr>
        <w:spacing w:line="276" w:lineRule="auto"/>
        <w:jc w:val="both"/>
        <w:rPr>
          <w:szCs w:val="24"/>
          <w:lang w:val="es-MX"/>
        </w:rPr>
      </w:pPr>
      <w:r w:rsidRPr="008B5205">
        <w:rPr>
          <w:szCs w:val="24"/>
          <w:lang w:val="es-MX"/>
        </w:rPr>
        <w:t xml:space="preserve">Oklahoma </w:t>
      </w:r>
      <w:proofErr w:type="spellStart"/>
      <w:r w:rsidRPr="008B5205">
        <w:rPr>
          <w:szCs w:val="24"/>
          <w:lang w:val="es-MX"/>
        </w:rPr>
        <w:t>State</w:t>
      </w:r>
      <w:proofErr w:type="spellEnd"/>
      <w:r w:rsidRPr="008B5205">
        <w:rPr>
          <w:szCs w:val="24"/>
          <w:lang w:val="es-MX"/>
        </w:rPr>
        <w:t xml:space="preserve"> </w:t>
      </w:r>
      <w:proofErr w:type="spellStart"/>
      <w:r w:rsidRPr="008B5205">
        <w:rPr>
          <w:szCs w:val="24"/>
          <w:lang w:val="es-MX"/>
        </w:rPr>
        <w:t>University</w:t>
      </w:r>
      <w:proofErr w:type="spellEnd"/>
    </w:p>
    <w:p w:rsidRPr="008B5205" w:rsidR="00D0382B" w:rsidP="00D0382B" w:rsidRDefault="00D0382B" w14:paraId="5A16C8CD" w14:textId="77777777">
      <w:pPr>
        <w:spacing w:line="276" w:lineRule="auto"/>
        <w:jc w:val="both"/>
        <w:rPr>
          <w:b/>
          <w:szCs w:val="24"/>
          <w:lang w:val="es-MX"/>
        </w:rPr>
      </w:pPr>
    </w:p>
    <w:p w:rsidRPr="008B5205" w:rsidR="00D0382B" w:rsidP="00D0382B" w:rsidRDefault="00D0382B" w14:paraId="37224614" w14:textId="77777777">
      <w:pPr>
        <w:spacing w:line="276" w:lineRule="auto"/>
        <w:jc w:val="both"/>
        <w:rPr>
          <w:b/>
          <w:szCs w:val="24"/>
          <w:lang w:val="es-MX"/>
        </w:rPr>
      </w:pPr>
      <w:r>
        <w:rPr>
          <w:szCs w:val="24"/>
          <w:lang w:val="es-MX"/>
        </w:rPr>
        <w:t xml:space="preserve">Título: </w:t>
      </w:r>
      <w:r w:rsidRPr="008B5205">
        <w:rPr>
          <w:b/>
          <w:szCs w:val="24"/>
          <w:lang w:val="es-MX"/>
        </w:rPr>
        <w:t>“Análisis de tres mitos mapuche y de las transformaciones de humanos a aves como consecuencia de sus pecados”</w:t>
      </w:r>
    </w:p>
    <w:p w:rsidRPr="008B5205" w:rsidR="00D0382B" w:rsidP="00D0382B" w:rsidRDefault="00D0382B" w14:paraId="38E72C6E" w14:textId="77777777">
      <w:pPr>
        <w:spacing w:line="276" w:lineRule="auto"/>
        <w:jc w:val="both"/>
        <w:rPr>
          <w:b/>
          <w:szCs w:val="24"/>
          <w:lang w:val="es-MX"/>
        </w:rPr>
      </w:pPr>
    </w:p>
    <w:p w:rsidR="00D0382B" w:rsidP="00D0382B" w:rsidRDefault="00D0382B" w14:paraId="17A05686" w14:textId="77777777">
      <w:pPr>
        <w:spacing w:line="276" w:lineRule="auto"/>
        <w:jc w:val="both"/>
        <w:rPr>
          <w:szCs w:val="24"/>
          <w:lang w:val="es-MX"/>
        </w:rPr>
      </w:pPr>
      <w:r>
        <w:rPr>
          <w:szCs w:val="24"/>
          <w:lang w:val="es-MX"/>
        </w:rPr>
        <w:t xml:space="preserve">Propuesta: </w:t>
      </w:r>
    </w:p>
    <w:p w:rsidR="00D0382B" w:rsidP="00D0382B" w:rsidRDefault="00D0382B" w14:paraId="7D240EFE" w14:textId="77777777">
      <w:pPr>
        <w:spacing w:line="276" w:lineRule="auto"/>
        <w:jc w:val="both"/>
        <w:rPr>
          <w:szCs w:val="24"/>
          <w:lang w:val="es-MX"/>
        </w:rPr>
      </w:pPr>
    </w:p>
    <w:p w:rsidRPr="008B5205" w:rsidR="00D0382B" w:rsidP="00D0382B" w:rsidRDefault="00D0382B" w14:paraId="6B602EF1" w14:textId="77777777">
      <w:pPr>
        <w:jc w:val="both"/>
        <w:rPr>
          <w:szCs w:val="24"/>
          <w:lang w:val="es-MX"/>
        </w:rPr>
      </w:pPr>
      <w:r w:rsidRPr="008B5205">
        <w:rPr>
          <w:szCs w:val="24"/>
          <w:lang w:val="es-MX"/>
        </w:rPr>
        <w:t>Este trabajo presenta un análisis de una selección de mitos animales, contada por Carlos Quilaqueo, un narrador mapuche de Laguna Blanca, Neuquén, Argentina. Se proporciona una breve introducción a la ideología religiosa mapuche y el papel de las narrativas orales tradicionales en la sociedad mapuche, y se relaciona con contribuciones teóricas relevantes del concepto de mitología viva de Mircea Eliade. Los mitos analizados aquí explican el comportamiento y la apariencia de algunos pájaros encontrados en la Laguna Blanca: tero (</w:t>
      </w:r>
      <w:proofErr w:type="spellStart"/>
      <w:r w:rsidRPr="008B5205">
        <w:rPr>
          <w:i/>
          <w:szCs w:val="24"/>
          <w:lang w:val="es-MX"/>
        </w:rPr>
        <w:t>Vanellus</w:t>
      </w:r>
      <w:proofErr w:type="spellEnd"/>
      <w:r w:rsidRPr="008B5205">
        <w:rPr>
          <w:i/>
          <w:szCs w:val="24"/>
          <w:lang w:val="es-MX"/>
        </w:rPr>
        <w:t xml:space="preserve"> chilensis</w:t>
      </w:r>
      <w:r w:rsidRPr="008B5205">
        <w:rPr>
          <w:szCs w:val="24"/>
          <w:lang w:val="es-MX"/>
        </w:rPr>
        <w:t>), chingolo (</w:t>
      </w:r>
      <w:proofErr w:type="spellStart"/>
      <w:r w:rsidRPr="008B5205">
        <w:rPr>
          <w:i/>
          <w:szCs w:val="24"/>
          <w:lang w:val="es-MX"/>
        </w:rPr>
        <w:t>Zonotrichia</w:t>
      </w:r>
      <w:proofErr w:type="spellEnd"/>
      <w:r w:rsidRPr="008B5205">
        <w:rPr>
          <w:i/>
          <w:szCs w:val="24"/>
          <w:lang w:val="es-MX"/>
        </w:rPr>
        <w:t xml:space="preserve"> </w:t>
      </w:r>
      <w:proofErr w:type="spellStart"/>
      <w:r w:rsidRPr="008B5205">
        <w:rPr>
          <w:i/>
          <w:szCs w:val="24"/>
          <w:lang w:val="es-MX"/>
        </w:rPr>
        <w:t>capensis</w:t>
      </w:r>
      <w:proofErr w:type="spellEnd"/>
      <w:r w:rsidRPr="008B5205">
        <w:rPr>
          <w:szCs w:val="24"/>
          <w:lang w:val="es-MX"/>
        </w:rPr>
        <w:t>), y bandurria (</w:t>
      </w:r>
      <w:proofErr w:type="spellStart"/>
      <w:r w:rsidRPr="008B5205">
        <w:rPr>
          <w:i/>
          <w:szCs w:val="24"/>
          <w:lang w:val="es-MX"/>
        </w:rPr>
        <w:t>Theristicus</w:t>
      </w:r>
      <w:proofErr w:type="spellEnd"/>
      <w:r w:rsidRPr="008B5205">
        <w:rPr>
          <w:i/>
          <w:szCs w:val="24"/>
          <w:lang w:val="es-MX"/>
        </w:rPr>
        <w:t xml:space="preserve"> melanosis</w:t>
      </w:r>
      <w:r w:rsidRPr="008B5205">
        <w:rPr>
          <w:szCs w:val="24"/>
          <w:lang w:val="es-MX"/>
        </w:rPr>
        <w:t>). Se argumenta que cada mito conecta a los oyentes mapuche con sus antepasados ​​y tradiciones ancestrales sagradas, codifica una faceta particular de la moral, ideología religiosa y creencias mapuche, y proporciona ejemplos de las consecuencias sufridas, como ser transformados en animales, monstruos o seres errantes, por violar el código moral mapuche.</w:t>
      </w:r>
    </w:p>
    <w:p w:rsidRPr="008B5205" w:rsidR="00D0382B" w:rsidP="00D0382B" w:rsidRDefault="00D0382B" w14:paraId="63F5B960" w14:textId="77777777">
      <w:pPr>
        <w:spacing w:line="276" w:lineRule="auto"/>
        <w:jc w:val="both"/>
        <w:rPr>
          <w:szCs w:val="24"/>
          <w:lang w:val="es-MX"/>
        </w:rPr>
      </w:pPr>
    </w:p>
    <w:p w:rsidRPr="008B5205" w:rsidR="00D0382B" w:rsidP="00D0382B" w:rsidRDefault="00D0382B" w14:paraId="64D59261" w14:textId="77777777">
      <w:pPr>
        <w:spacing w:line="276" w:lineRule="auto"/>
        <w:jc w:val="both"/>
        <w:rPr>
          <w:szCs w:val="24"/>
          <w:lang w:val="es-MX"/>
        </w:rPr>
      </w:pPr>
    </w:p>
    <w:p w:rsidRPr="008B5205" w:rsidR="00D0382B" w:rsidP="00D0382B" w:rsidRDefault="00D0382B" w14:paraId="705D92C3" w14:textId="77777777">
      <w:pPr>
        <w:spacing w:line="276" w:lineRule="auto"/>
        <w:jc w:val="both"/>
        <w:rPr>
          <w:b/>
          <w:color w:val="000000"/>
          <w:szCs w:val="24"/>
          <w:shd w:val="clear" w:color="auto" w:fill="FFFFFF"/>
        </w:rPr>
      </w:pPr>
    </w:p>
    <w:p w:rsidRPr="008B5205" w:rsidR="00D0382B" w:rsidP="00D0382B" w:rsidRDefault="00D0382B" w14:paraId="50D448E3" w14:textId="77777777">
      <w:pPr>
        <w:spacing w:line="276" w:lineRule="auto"/>
        <w:jc w:val="both"/>
        <w:rPr>
          <w:rStyle w:val="apple-style-span"/>
          <w:b/>
          <w:color w:val="000000"/>
          <w:szCs w:val="24"/>
          <w:shd w:val="clear" w:color="auto" w:fill="FFFFFF"/>
          <w:lang w:val="es-PR"/>
        </w:rPr>
      </w:pPr>
    </w:p>
    <w:p w:rsidRPr="008B5205" w:rsidR="00D0382B" w:rsidP="00D0382B" w:rsidRDefault="00D0382B" w14:paraId="7AFD04A7" w14:textId="77777777">
      <w:pPr>
        <w:spacing w:line="276" w:lineRule="auto"/>
        <w:jc w:val="both"/>
        <w:rPr>
          <w:color w:val="000000"/>
          <w:szCs w:val="24"/>
          <w:shd w:val="clear" w:color="auto" w:fill="FFFFFF"/>
          <w:lang w:val="es-PR"/>
        </w:rPr>
      </w:pPr>
    </w:p>
    <w:p w:rsidRPr="00D0382B" w:rsidR="00D0382B" w:rsidRDefault="00D0382B" w14:paraId="57A872DA" w14:textId="77777777">
      <w:pPr>
        <w:rPr>
          <w:lang w:val="es-PR"/>
        </w:rPr>
      </w:pPr>
    </w:p>
    <w:sectPr w:rsidRPr="00D0382B" w:rsidR="00D0382B" w:rsidSect="00E33D0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2B"/>
    <w:rsid w:val="00D0382B"/>
    <w:rsid w:val="73F1DA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7E1DC"/>
  <w15:chartTrackingRefBased/>
  <w15:docId w15:val="{294CD19E-8A6F-4E54-BD87-6235CF16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0382B"/>
    <w:pPr>
      <w:spacing w:after="0" w:line="240" w:lineRule="auto"/>
    </w:pPr>
    <w:rPr>
      <w:rFonts w:ascii="Times New Roman" w:hAnsi="Times New Roman" w:eastAsia="Calibri" w:cs="Times New Roman"/>
      <w:sz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unhideWhenUsed/>
    <w:rsid w:val="00D0382B"/>
    <w:pPr>
      <w:spacing w:before="100" w:beforeAutospacing="1" w:after="100" w:afterAutospacing="1"/>
    </w:pPr>
    <w:rPr>
      <w:rFonts w:eastAsia="Times New Roman"/>
      <w:szCs w:val="24"/>
      <w:lang w:val="en-US"/>
    </w:rPr>
  </w:style>
  <w:style w:type="character" w:styleId="apple-style-span" w:customStyle="1">
    <w:name w:val="apple-style-span"/>
    <w:basedOn w:val="Policepardfaut"/>
    <w:rsid w:val="00D03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DD77A-B1CA-4D8C-B6A6-098C283E2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E1AAA3-32C9-47B5-AD11-13C16DFFDF23}">
  <ds:schemaRefs>
    <ds:schemaRef ds:uri="http://schemas.microsoft.com/sharepoint/v3/contenttype/forms"/>
  </ds:schemaRefs>
</ds:datastoreItem>
</file>

<file path=customXml/itemProps3.xml><?xml version="1.0" encoding="utf-8"?>
<ds:datastoreItem xmlns:ds="http://schemas.openxmlformats.org/officeDocument/2006/customXml" ds:itemID="{51B4DCBB-B507-44F7-A6CE-6F6EDA329FC2}">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2021-05-28T14:48:00.0000000Z</dcterms:created>
  <dcterms:modified xsi:type="dcterms:W3CDTF">2021-06-03T20:15:44.2535563Z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