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3CE099" w14:textId="77777777" w:rsidR="00CF7A39" w:rsidRPr="00813662" w:rsidRDefault="00CF7A39" w:rsidP="00CF7A39">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04813B6E" w14:textId="77777777" w:rsidR="00CF7A39" w:rsidRPr="00813662" w:rsidRDefault="00CF7A39" w:rsidP="00CF7A39">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6CD1A960" w14:textId="77777777" w:rsidR="00CF7A39" w:rsidRPr="00813662" w:rsidRDefault="00CF7A39" w:rsidP="00CF7A39">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425BAD7A" w14:textId="77777777" w:rsidR="00CF7A39" w:rsidRPr="00813662" w:rsidRDefault="00CF7A39" w:rsidP="00CF7A39">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521B06D9" w14:textId="77777777" w:rsidR="00CF7A39" w:rsidRPr="00813662" w:rsidRDefault="00CF7A39" w:rsidP="00CF7A39">
      <w:pPr>
        <w:rPr>
          <w:rFonts w:ascii="Times New Roman" w:hAnsi="Times New Roman"/>
          <w:sz w:val="22"/>
          <w:szCs w:val="22"/>
          <w:lang w:val="es-ES_tradnl"/>
        </w:rPr>
      </w:pPr>
    </w:p>
    <w:p w14:paraId="71E29164" w14:textId="77777777" w:rsidR="00CF7A39" w:rsidRPr="00CF7A39" w:rsidRDefault="00CF7A39" w:rsidP="00CF7A39">
      <w:pPr>
        <w:jc w:val="both"/>
        <w:rPr>
          <w:rFonts w:ascii="Times New Roman" w:hAnsi="Times New Roman"/>
          <w:lang w:val="es-ES"/>
        </w:rPr>
      </w:pPr>
      <w:r w:rsidRPr="00CF7A39">
        <w:rPr>
          <w:rFonts w:ascii="Times New Roman" w:hAnsi="Times New Roman"/>
          <w:b/>
          <w:bCs/>
          <w:lang w:val="es-ES"/>
        </w:rPr>
        <w:t xml:space="preserve">MESA REDONDA: </w:t>
      </w:r>
      <w:r w:rsidRPr="00CF7A39">
        <w:rPr>
          <w:rFonts w:ascii="Times New Roman" w:hAnsi="Times New Roman"/>
          <w:b/>
          <w:bCs/>
          <w:i/>
          <w:lang w:val="es-ES"/>
        </w:rPr>
        <w:t>Cuerpo y poder en el discurso literario y visual latinoamericanos</w:t>
      </w:r>
      <w:r w:rsidRPr="00CF7A39">
        <w:rPr>
          <w:rFonts w:ascii="Times New Roman" w:hAnsi="Times New Roman"/>
          <w:i/>
          <w:lang w:val="es-ES"/>
        </w:rPr>
        <w:br/>
      </w:r>
      <w:r w:rsidRPr="00CF7A39">
        <w:rPr>
          <w:rFonts w:ascii="Times New Roman" w:hAnsi="Times New Roman"/>
          <w:b/>
          <w:bCs/>
          <w:i/>
          <w:lang w:val="es-ES"/>
        </w:rPr>
        <w:t>entre los siglos XIX y XX</w:t>
      </w:r>
      <w:r w:rsidRPr="00CF7A39">
        <w:rPr>
          <w:rFonts w:ascii="Times New Roman" w:hAnsi="Times New Roman"/>
          <w:lang w:val="es-ES"/>
        </w:rPr>
        <w:t xml:space="preserve"> </w:t>
      </w:r>
    </w:p>
    <w:p w14:paraId="1BF08C03" w14:textId="77777777" w:rsidR="00CF7A39" w:rsidRPr="00CF7A39" w:rsidRDefault="00CF7A39" w:rsidP="00CF7A39">
      <w:pPr>
        <w:jc w:val="both"/>
        <w:rPr>
          <w:rFonts w:ascii="Times New Roman" w:hAnsi="Times New Roman"/>
          <w:lang w:val="es-ES"/>
        </w:rPr>
      </w:pPr>
    </w:p>
    <w:p w14:paraId="76380B1B" w14:textId="77777777" w:rsidR="00CF7A39" w:rsidRPr="00CF7A39" w:rsidRDefault="00CF7A39" w:rsidP="00CF7A39">
      <w:pPr>
        <w:jc w:val="both"/>
        <w:rPr>
          <w:rFonts w:ascii="Times New Roman" w:hAnsi="Times New Roman"/>
          <w:lang w:val="en-US"/>
        </w:rPr>
      </w:pPr>
      <w:proofErr w:type="spellStart"/>
      <w:r w:rsidRPr="00CF7A39">
        <w:rPr>
          <w:rFonts w:ascii="Times New Roman" w:hAnsi="Times New Roman"/>
          <w:lang w:val="en-US"/>
        </w:rPr>
        <w:t>Moderadora</w:t>
      </w:r>
      <w:proofErr w:type="spellEnd"/>
      <w:r w:rsidRPr="00CF7A39">
        <w:rPr>
          <w:rFonts w:ascii="Times New Roman" w:hAnsi="Times New Roman"/>
          <w:lang w:val="en-US"/>
        </w:rPr>
        <w:t xml:space="preserve">: </w:t>
      </w:r>
      <w:r w:rsidRPr="00CF7A39">
        <w:rPr>
          <w:rFonts w:ascii="Times New Roman" w:hAnsi="Times New Roman"/>
          <w:b/>
          <w:lang w:val="en-US"/>
        </w:rPr>
        <w:t xml:space="preserve">Maida </w:t>
      </w:r>
      <w:r w:rsidRPr="00CF7A39">
        <w:rPr>
          <w:rFonts w:ascii="Times New Roman" w:hAnsi="Times New Roman"/>
          <w:b/>
          <w:lang w:val="en-US"/>
        </w:rPr>
        <w:t>WATSON</w:t>
      </w:r>
    </w:p>
    <w:p w14:paraId="5F0EF79A" w14:textId="77777777" w:rsidR="00CF7A39" w:rsidRPr="00CF7A39" w:rsidRDefault="00CF7A39" w:rsidP="00CF7A39">
      <w:pPr>
        <w:jc w:val="both"/>
        <w:rPr>
          <w:rFonts w:ascii="Times New Roman" w:hAnsi="Times New Roman"/>
          <w:lang w:val="en-US"/>
        </w:rPr>
      </w:pPr>
    </w:p>
    <w:p w14:paraId="5C3DC541" w14:textId="77777777" w:rsidR="00CF7A39" w:rsidRDefault="00CF7A39" w:rsidP="00CF7A39">
      <w:pPr>
        <w:jc w:val="both"/>
        <w:rPr>
          <w:rFonts w:ascii="Times New Roman" w:hAnsi="Times New Roman"/>
          <w:lang w:val="es-ES"/>
        </w:rPr>
      </w:pPr>
      <w:r>
        <w:rPr>
          <w:rFonts w:ascii="Times New Roman" w:hAnsi="Times New Roman"/>
          <w:lang w:val="es-ES"/>
        </w:rPr>
        <w:t>Ejes:</w:t>
      </w:r>
    </w:p>
    <w:p w14:paraId="48C5478C" w14:textId="77777777" w:rsidR="00CF7A39" w:rsidRDefault="00CF7A39" w:rsidP="00CF7A39">
      <w:pPr>
        <w:jc w:val="both"/>
        <w:rPr>
          <w:rFonts w:ascii="Times New Roman" w:hAnsi="Times New Roman"/>
          <w:b/>
          <w:bCs/>
          <w:lang w:val="es-ES"/>
        </w:rPr>
      </w:pPr>
    </w:p>
    <w:p w14:paraId="5356A624" w14:textId="77777777" w:rsidR="00CF7A39" w:rsidRDefault="00CF7A39" w:rsidP="00CF7A39">
      <w:pPr>
        <w:jc w:val="both"/>
        <w:rPr>
          <w:rFonts w:ascii="Times New Roman" w:hAnsi="Times New Roman"/>
          <w:b/>
          <w:bCs/>
          <w:lang w:val="es-ES"/>
        </w:rPr>
      </w:pPr>
      <w:r>
        <w:rPr>
          <w:rFonts w:ascii="Times New Roman" w:hAnsi="Times New Roman"/>
          <w:b/>
          <w:bCs/>
          <w:lang w:val="es-ES"/>
        </w:rPr>
        <w:t>I) CUERPOS, ESCRITURAS CRÍTICAS</w:t>
      </w:r>
    </w:p>
    <w:p w14:paraId="3E309C94" w14:textId="77777777" w:rsidR="00CF7A39" w:rsidRPr="00CF7A39" w:rsidRDefault="00CF7A39" w:rsidP="00CF7A39">
      <w:pPr>
        <w:jc w:val="both"/>
        <w:rPr>
          <w:rFonts w:ascii="Times New Roman" w:hAnsi="Times New Roman"/>
          <w:b/>
          <w:bCs/>
          <w:lang w:val="es-ES"/>
        </w:rPr>
      </w:pPr>
      <w:r>
        <w:rPr>
          <w:rFonts w:ascii="Times New Roman" w:hAnsi="Times New Roman"/>
          <w:b/>
          <w:bCs/>
          <w:lang w:val="es-ES"/>
        </w:rPr>
        <w:t>II) TRAMAS POLÍTICAS</w:t>
      </w:r>
    </w:p>
    <w:p w14:paraId="69F3AA03" w14:textId="77777777" w:rsidR="00CF7A39" w:rsidRPr="00CF7A39" w:rsidRDefault="00CF7A39" w:rsidP="00CF7A39">
      <w:pPr>
        <w:jc w:val="both"/>
        <w:rPr>
          <w:rFonts w:ascii="Times New Roman" w:hAnsi="Times New Roman"/>
          <w:shd w:val="clear" w:color="auto" w:fill="FFFFFF"/>
          <w:lang w:val="es-ES"/>
        </w:rPr>
      </w:pPr>
    </w:p>
    <w:p w14:paraId="43CE2389" w14:textId="77777777" w:rsidR="00CF7A39" w:rsidRDefault="00CF7A39" w:rsidP="00CF7A39">
      <w:pPr>
        <w:jc w:val="both"/>
        <w:rPr>
          <w:rFonts w:ascii="Times New Roman" w:hAnsi="Times New Roman"/>
          <w:shd w:val="clear" w:color="auto" w:fill="FFFFFF"/>
          <w:lang w:val="es-ES"/>
        </w:rPr>
      </w:pPr>
      <w:r>
        <w:rPr>
          <w:rFonts w:ascii="Times New Roman" w:hAnsi="Times New Roman"/>
          <w:shd w:val="clear" w:color="auto" w:fill="FFFFFF"/>
          <w:lang w:val="es-ES"/>
        </w:rPr>
        <w:t xml:space="preserve">Propuesta: </w:t>
      </w:r>
    </w:p>
    <w:p w14:paraId="56360E91" w14:textId="77777777" w:rsidR="00CF7A39" w:rsidRDefault="00CF7A39" w:rsidP="00CF7A39">
      <w:pPr>
        <w:jc w:val="both"/>
        <w:rPr>
          <w:rFonts w:ascii="Times New Roman" w:hAnsi="Times New Roman"/>
          <w:shd w:val="clear" w:color="auto" w:fill="FFFFFF"/>
          <w:lang w:val="es-ES"/>
        </w:rPr>
      </w:pPr>
    </w:p>
    <w:p w14:paraId="72D9BBAC" w14:textId="77777777" w:rsidR="00CF7A39" w:rsidRPr="00CF7A39" w:rsidRDefault="00CF7A39" w:rsidP="00CF7A39">
      <w:pPr>
        <w:jc w:val="both"/>
        <w:rPr>
          <w:rFonts w:ascii="Times New Roman" w:hAnsi="Times New Roman"/>
          <w:shd w:val="clear" w:color="auto" w:fill="FFFFFF"/>
          <w:lang w:val="es-ES"/>
        </w:rPr>
      </w:pPr>
      <w:r w:rsidRPr="00CF7A39">
        <w:rPr>
          <w:rFonts w:ascii="Times New Roman" w:hAnsi="Times New Roman"/>
          <w:shd w:val="clear" w:color="auto" w:fill="FFFFFF"/>
          <w:lang w:val="es-ES"/>
        </w:rPr>
        <w:t xml:space="preserve">Nuestra mesa se relaciona con el tema principal del congreso: la relación entre el cuerpo y la política. </w:t>
      </w:r>
      <w:r>
        <w:rPr>
          <w:rFonts w:ascii="Times New Roman" w:hAnsi="Times New Roman"/>
          <w:shd w:val="clear" w:color="auto" w:fill="FFFFFF"/>
          <w:lang w:val="es-ES"/>
        </w:rPr>
        <w:t>Tres</w:t>
      </w:r>
      <w:r w:rsidRPr="00CF7A39">
        <w:rPr>
          <w:rFonts w:ascii="Times New Roman" w:hAnsi="Times New Roman"/>
          <w:shd w:val="clear" w:color="auto" w:fill="FFFFFF"/>
          <w:lang w:val="es-ES"/>
        </w:rPr>
        <w:t xml:space="preserve"> académicos de diferentes universidades norteamericanas, todos en diferentes momentos de su carrera, examinan el tema del uso del cuerpo para fines políticos en diferentes países, épocas y géneros literarios y artísticos. Empezamos con el estudio por la catedrática, </w:t>
      </w:r>
      <w:bookmarkStart w:id="0" w:name="_Hlk23346816"/>
      <w:r w:rsidRPr="00CF7A39">
        <w:rPr>
          <w:rFonts w:ascii="Times New Roman" w:hAnsi="Times New Roman"/>
          <w:shd w:val="clear" w:color="auto" w:fill="FFFFFF"/>
          <w:lang w:val="es-ES"/>
        </w:rPr>
        <w:t xml:space="preserve">Dra. Maida Watson de Florida International </w:t>
      </w:r>
      <w:proofErr w:type="spellStart"/>
      <w:r w:rsidRPr="00CF7A39">
        <w:rPr>
          <w:rFonts w:ascii="Times New Roman" w:hAnsi="Times New Roman"/>
          <w:shd w:val="clear" w:color="auto" w:fill="FFFFFF"/>
          <w:lang w:val="es-ES"/>
        </w:rPr>
        <w:t>University</w:t>
      </w:r>
      <w:proofErr w:type="spellEnd"/>
      <w:r w:rsidRPr="00CF7A39">
        <w:rPr>
          <w:rFonts w:ascii="Times New Roman" w:hAnsi="Times New Roman"/>
          <w:shd w:val="clear" w:color="auto" w:fill="FFFFFF"/>
          <w:lang w:val="es-ES"/>
        </w:rPr>
        <w:t xml:space="preserve"> </w:t>
      </w:r>
      <w:bookmarkEnd w:id="0"/>
      <w:r w:rsidRPr="00CF7A39">
        <w:rPr>
          <w:rFonts w:ascii="Times New Roman" w:hAnsi="Times New Roman"/>
          <w:shd w:val="clear" w:color="auto" w:fill="FFFFFF"/>
          <w:lang w:val="es-ES"/>
        </w:rPr>
        <w:t xml:space="preserve">quien explora el uso del cuerpo de las Tapadas en el teatro, cuadro y pintura de los escritores costumbristas peruanos Manuel </w:t>
      </w:r>
      <w:proofErr w:type="spellStart"/>
      <w:r w:rsidRPr="00CF7A39">
        <w:rPr>
          <w:rFonts w:ascii="Times New Roman" w:hAnsi="Times New Roman"/>
          <w:shd w:val="clear" w:color="auto" w:fill="FFFFFF"/>
          <w:lang w:val="es-ES"/>
        </w:rPr>
        <w:t>Ascensio</w:t>
      </w:r>
      <w:proofErr w:type="spellEnd"/>
      <w:r w:rsidRPr="00CF7A39">
        <w:rPr>
          <w:rFonts w:ascii="Times New Roman" w:hAnsi="Times New Roman"/>
          <w:shd w:val="clear" w:color="auto" w:fill="FFFFFF"/>
          <w:lang w:val="es-ES"/>
        </w:rPr>
        <w:t xml:space="preserve"> Segura y Felipe Pardo y Aliaga y el pintor costumbrista Pancho Fierro a mediados del siglo XIX. Después continuamos con el estudio por la Dra. Primavera </w:t>
      </w:r>
      <w:proofErr w:type="spellStart"/>
      <w:r w:rsidRPr="00CF7A39">
        <w:rPr>
          <w:rFonts w:ascii="Times New Roman" w:hAnsi="Times New Roman"/>
          <w:shd w:val="clear" w:color="auto" w:fill="FFFFFF"/>
          <w:lang w:val="es-ES"/>
        </w:rPr>
        <w:t>Cuder</w:t>
      </w:r>
      <w:proofErr w:type="spellEnd"/>
      <w:r w:rsidRPr="00CF7A39">
        <w:rPr>
          <w:rFonts w:ascii="Times New Roman" w:hAnsi="Times New Roman"/>
          <w:shd w:val="clear" w:color="auto" w:fill="FFFFFF"/>
          <w:lang w:val="es-ES"/>
        </w:rPr>
        <w:t xml:space="preserve">, profesora en </w:t>
      </w:r>
      <w:proofErr w:type="spellStart"/>
      <w:r w:rsidRPr="00CF7A39">
        <w:rPr>
          <w:rFonts w:ascii="Times New Roman" w:hAnsi="Times New Roman"/>
          <w:shd w:val="clear" w:color="auto" w:fill="FFFFFF"/>
          <w:lang w:val="es-ES"/>
        </w:rPr>
        <w:t>Southwest</w:t>
      </w:r>
      <w:proofErr w:type="spellEnd"/>
      <w:r w:rsidRPr="00CF7A39">
        <w:rPr>
          <w:rFonts w:ascii="Times New Roman" w:hAnsi="Times New Roman"/>
          <w:shd w:val="clear" w:color="auto" w:fill="FFFFFF"/>
          <w:lang w:val="es-ES"/>
        </w:rPr>
        <w:t xml:space="preserve"> Minnesota </w:t>
      </w:r>
      <w:proofErr w:type="spellStart"/>
      <w:r w:rsidRPr="00CF7A39">
        <w:rPr>
          <w:rFonts w:ascii="Times New Roman" w:hAnsi="Times New Roman"/>
          <w:shd w:val="clear" w:color="auto" w:fill="FFFFFF"/>
          <w:lang w:val="es-ES"/>
        </w:rPr>
        <w:t>State</w:t>
      </w:r>
      <w:proofErr w:type="spellEnd"/>
      <w:r w:rsidRPr="00CF7A39">
        <w:rPr>
          <w:rFonts w:ascii="Times New Roman" w:hAnsi="Times New Roman"/>
          <w:shd w:val="clear" w:color="auto" w:fill="FFFFFF"/>
          <w:lang w:val="es-ES"/>
        </w:rPr>
        <w:t xml:space="preserve"> </w:t>
      </w:r>
      <w:proofErr w:type="spellStart"/>
      <w:r w:rsidRPr="00CF7A39">
        <w:rPr>
          <w:rFonts w:ascii="Times New Roman" w:hAnsi="Times New Roman"/>
          <w:shd w:val="clear" w:color="auto" w:fill="FFFFFF"/>
          <w:lang w:val="es-ES"/>
        </w:rPr>
        <w:t>University</w:t>
      </w:r>
      <w:proofErr w:type="spellEnd"/>
      <w:r w:rsidRPr="00CF7A39">
        <w:rPr>
          <w:rFonts w:ascii="Times New Roman" w:hAnsi="Times New Roman"/>
          <w:shd w:val="clear" w:color="auto" w:fill="FFFFFF"/>
          <w:lang w:val="es-ES"/>
        </w:rPr>
        <w:t>, sobre la función que tiene el cuerpo del Otro, mujer, negro, indio o mestizo, en el Perú decimonónico en las obras de Ricardo Palma y Jean-</w:t>
      </w:r>
      <w:proofErr w:type="spellStart"/>
      <w:r w:rsidRPr="00CF7A39">
        <w:rPr>
          <w:rFonts w:ascii="Times New Roman" w:hAnsi="Times New Roman"/>
          <w:shd w:val="clear" w:color="auto" w:fill="FFFFFF"/>
          <w:lang w:val="es-ES"/>
        </w:rPr>
        <w:t>Baptiste</w:t>
      </w:r>
      <w:proofErr w:type="spellEnd"/>
      <w:r w:rsidRPr="00CF7A39">
        <w:rPr>
          <w:rFonts w:ascii="Times New Roman" w:hAnsi="Times New Roman"/>
          <w:shd w:val="clear" w:color="auto" w:fill="FFFFFF"/>
          <w:lang w:val="es-ES"/>
        </w:rPr>
        <w:t xml:space="preserve"> </w:t>
      </w:r>
      <w:proofErr w:type="spellStart"/>
      <w:r w:rsidRPr="00CF7A39">
        <w:rPr>
          <w:rFonts w:ascii="Times New Roman" w:hAnsi="Times New Roman"/>
          <w:shd w:val="clear" w:color="auto" w:fill="FFFFFF"/>
          <w:lang w:val="es-ES"/>
        </w:rPr>
        <w:t>Boussingault</w:t>
      </w:r>
      <w:proofErr w:type="spellEnd"/>
      <w:r w:rsidRPr="00CF7A39">
        <w:rPr>
          <w:rFonts w:ascii="Times New Roman" w:hAnsi="Times New Roman"/>
          <w:shd w:val="clear" w:color="auto" w:fill="FFFFFF"/>
          <w:lang w:val="es-ES"/>
        </w:rPr>
        <w:t>.</w:t>
      </w:r>
      <w:r>
        <w:rPr>
          <w:rFonts w:ascii="Times New Roman" w:hAnsi="Times New Roman"/>
          <w:shd w:val="clear" w:color="auto" w:fill="FFFFFF"/>
          <w:lang w:val="es-ES"/>
        </w:rPr>
        <w:t xml:space="preserve"> </w:t>
      </w:r>
      <w:r w:rsidRPr="00CF7A39">
        <w:rPr>
          <w:rFonts w:ascii="Times New Roman" w:hAnsi="Times New Roman"/>
          <w:shd w:val="clear" w:color="auto" w:fill="FFFFFF"/>
          <w:lang w:val="es-ES"/>
        </w:rPr>
        <w:t xml:space="preserve">Alberto Sosa, candidato a doctor en Florida International </w:t>
      </w:r>
      <w:proofErr w:type="spellStart"/>
      <w:r w:rsidRPr="00CF7A39">
        <w:rPr>
          <w:rFonts w:ascii="Times New Roman" w:hAnsi="Times New Roman"/>
          <w:shd w:val="clear" w:color="auto" w:fill="FFFFFF"/>
          <w:lang w:val="es-ES"/>
        </w:rPr>
        <w:t>University</w:t>
      </w:r>
      <w:proofErr w:type="spellEnd"/>
      <w:r w:rsidRPr="00CF7A39">
        <w:rPr>
          <w:rFonts w:ascii="Times New Roman" w:hAnsi="Times New Roman"/>
          <w:shd w:val="clear" w:color="auto" w:fill="FFFFFF"/>
          <w:lang w:val="es-ES"/>
        </w:rPr>
        <w:t xml:space="preserve"> y autor de un libro y ocho artículos sobre el tema, examina la función del cuerpo del negro en los escritos de cubanos a principios del siglo XX</w:t>
      </w:r>
      <w:r>
        <w:rPr>
          <w:rFonts w:ascii="Times New Roman" w:hAnsi="Times New Roman"/>
          <w:shd w:val="clear" w:color="auto" w:fill="FFFFFF"/>
          <w:lang w:val="es-ES"/>
        </w:rPr>
        <w:t>.</w:t>
      </w:r>
    </w:p>
    <w:p w14:paraId="26019E03" w14:textId="77777777" w:rsidR="00CF7A39" w:rsidRPr="00CF7A39" w:rsidRDefault="00CF7A39" w:rsidP="00CF7A39">
      <w:pPr>
        <w:jc w:val="both"/>
        <w:rPr>
          <w:rFonts w:ascii="Times New Roman" w:hAnsi="Times New Roman"/>
          <w:shd w:val="clear" w:color="auto" w:fill="FFFFFF"/>
          <w:lang w:val="es-ES"/>
        </w:rPr>
      </w:pPr>
    </w:p>
    <w:p w14:paraId="27179B8E" w14:textId="77777777" w:rsidR="00CF7A39" w:rsidRDefault="00CF7A39" w:rsidP="00CF7A39">
      <w:pPr>
        <w:jc w:val="both"/>
        <w:rPr>
          <w:rFonts w:ascii="Times New Roman" w:hAnsi="Times New Roman"/>
          <w:shd w:val="clear" w:color="auto" w:fill="FFFFFF"/>
          <w:lang w:val="es-ES"/>
        </w:rPr>
      </w:pPr>
      <w:r>
        <w:rPr>
          <w:rFonts w:ascii="Times New Roman" w:hAnsi="Times New Roman"/>
          <w:shd w:val="clear" w:color="auto" w:fill="FFFFFF"/>
          <w:lang w:val="es-ES"/>
        </w:rPr>
        <w:t xml:space="preserve">Participantes: </w:t>
      </w:r>
    </w:p>
    <w:p w14:paraId="4FB74E7B" w14:textId="77777777" w:rsidR="00CF7A39" w:rsidRDefault="00CF7A39" w:rsidP="00CF7A39">
      <w:pPr>
        <w:jc w:val="both"/>
        <w:rPr>
          <w:rFonts w:ascii="Times New Roman" w:hAnsi="Times New Roman"/>
          <w:b/>
          <w:shd w:val="clear" w:color="auto" w:fill="FFFFFF"/>
          <w:lang w:val="es-ES"/>
        </w:rPr>
      </w:pPr>
    </w:p>
    <w:p w14:paraId="464AB1DB" w14:textId="77777777" w:rsidR="00CF7A39" w:rsidRPr="00CF7A39" w:rsidRDefault="00CF7A39" w:rsidP="00CF7A39">
      <w:pPr>
        <w:jc w:val="both"/>
        <w:rPr>
          <w:rFonts w:ascii="Times New Roman" w:hAnsi="Times New Roman"/>
          <w:b/>
          <w:shd w:val="clear" w:color="auto" w:fill="FFFFFF"/>
          <w:lang w:val="es-ES"/>
        </w:rPr>
      </w:pPr>
      <w:r w:rsidRPr="00CF7A39">
        <w:rPr>
          <w:rFonts w:ascii="Times New Roman" w:hAnsi="Times New Roman"/>
          <w:b/>
          <w:shd w:val="clear" w:color="auto" w:fill="FFFFFF"/>
          <w:lang w:val="es-ES"/>
        </w:rPr>
        <w:t xml:space="preserve">1- </w:t>
      </w:r>
      <w:r w:rsidRPr="00CF7A39">
        <w:rPr>
          <w:rFonts w:ascii="Times New Roman" w:hAnsi="Times New Roman"/>
          <w:b/>
          <w:shd w:val="clear" w:color="auto" w:fill="FFFFFF"/>
          <w:lang w:val="es-ES"/>
        </w:rPr>
        <w:t xml:space="preserve">Maida </w:t>
      </w:r>
      <w:r w:rsidRPr="00CF7A39">
        <w:rPr>
          <w:rFonts w:ascii="Times New Roman" w:hAnsi="Times New Roman"/>
          <w:b/>
          <w:shd w:val="clear" w:color="auto" w:fill="FFFFFF"/>
          <w:lang w:val="es-ES"/>
        </w:rPr>
        <w:t>WATSON</w:t>
      </w:r>
    </w:p>
    <w:p w14:paraId="3A95EAFC" w14:textId="77777777" w:rsidR="00CF7A39" w:rsidRDefault="00CF7A39" w:rsidP="00CF7A39">
      <w:pPr>
        <w:jc w:val="both"/>
        <w:rPr>
          <w:rFonts w:ascii="Times New Roman" w:hAnsi="Times New Roman"/>
          <w:bCs/>
          <w:shd w:val="clear" w:color="auto" w:fill="FFFFFF"/>
          <w:lang w:val="es-ES"/>
        </w:rPr>
      </w:pPr>
    </w:p>
    <w:p w14:paraId="2464A9E1" w14:textId="77777777" w:rsidR="00CF7A39" w:rsidRDefault="00CF7A39" w:rsidP="00CF7A39">
      <w:pPr>
        <w:jc w:val="both"/>
        <w:rPr>
          <w:rFonts w:ascii="Times New Roman" w:hAnsi="Times New Roman"/>
          <w:bCs/>
          <w:shd w:val="clear" w:color="auto" w:fill="FFFFFF"/>
          <w:lang w:val="es-ES"/>
        </w:rPr>
      </w:pPr>
      <w:r>
        <w:rPr>
          <w:rFonts w:ascii="Times New Roman" w:hAnsi="Times New Roman"/>
          <w:bCs/>
          <w:shd w:val="clear" w:color="auto" w:fill="FFFFFF"/>
          <w:lang w:val="es-ES"/>
        </w:rPr>
        <w:t xml:space="preserve">Florida International </w:t>
      </w:r>
      <w:proofErr w:type="spellStart"/>
      <w:r>
        <w:rPr>
          <w:rFonts w:ascii="Times New Roman" w:hAnsi="Times New Roman"/>
          <w:bCs/>
          <w:shd w:val="clear" w:color="auto" w:fill="FFFFFF"/>
          <w:lang w:val="es-ES"/>
        </w:rPr>
        <w:t>University</w:t>
      </w:r>
      <w:proofErr w:type="spellEnd"/>
    </w:p>
    <w:p w14:paraId="44D5D888" w14:textId="77777777" w:rsidR="00CF7A39" w:rsidRDefault="00CF7A39" w:rsidP="00CF7A39">
      <w:pPr>
        <w:jc w:val="both"/>
        <w:rPr>
          <w:rFonts w:ascii="Times New Roman" w:hAnsi="Times New Roman"/>
          <w:bCs/>
          <w:shd w:val="clear" w:color="auto" w:fill="FFFFFF"/>
          <w:lang w:val="es-ES"/>
        </w:rPr>
      </w:pPr>
    </w:p>
    <w:p w14:paraId="5AE0B14C" w14:textId="77777777" w:rsidR="00CF7A39" w:rsidRDefault="00CF7A39" w:rsidP="00CF7A39">
      <w:pPr>
        <w:jc w:val="both"/>
        <w:rPr>
          <w:rFonts w:ascii="Times New Roman" w:hAnsi="Times New Roman"/>
          <w:shd w:val="clear" w:color="auto" w:fill="FFFFFF"/>
          <w:lang w:val="es-ES"/>
        </w:rPr>
      </w:pPr>
      <w:r w:rsidRPr="00CF7A39">
        <w:rPr>
          <w:rFonts w:ascii="Times New Roman" w:hAnsi="Times New Roman"/>
          <w:bCs/>
          <w:shd w:val="clear" w:color="auto" w:fill="FFFFFF"/>
          <w:lang w:val="es-ES"/>
        </w:rPr>
        <w:t>Título:</w:t>
      </w:r>
      <w:r>
        <w:rPr>
          <w:rFonts w:ascii="Times New Roman" w:hAnsi="Times New Roman"/>
          <w:b/>
          <w:bCs/>
          <w:shd w:val="clear" w:color="auto" w:fill="FFFFFF"/>
          <w:lang w:val="es-ES"/>
        </w:rPr>
        <w:t xml:space="preserve"> “</w:t>
      </w:r>
      <w:r w:rsidRPr="00CF7A39">
        <w:rPr>
          <w:rFonts w:ascii="Times New Roman" w:hAnsi="Times New Roman"/>
          <w:b/>
          <w:bCs/>
          <w:shd w:val="clear" w:color="auto" w:fill="FFFFFF"/>
          <w:lang w:val="es-ES"/>
        </w:rPr>
        <w:t>Cuerpo y costumbrismo</w:t>
      </w:r>
      <w:r>
        <w:rPr>
          <w:rFonts w:ascii="Times New Roman" w:hAnsi="Times New Roman"/>
          <w:shd w:val="clear" w:color="auto" w:fill="FFFFFF"/>
          <w:lang w:val="es-ES"/>
        </w:rPr>
        <w:t>”</w:t>
      </w:r>
    </w:p>
    <w:p w14:paraId="78FE8CEB" w14:textId="77777777" w:rsidR="00CF7A39" w:rsidRDefault="00CF7A39" w:rsidP="00CF7A39">
      <w:pPr>
        <w:jc w:val="both"/>
        <w:rPr>
          <w:rFonts w:ascii="Times New Roman" w:hAnsi="Times New Roman"/>
          <w:shd w:val="clear" w:color="auto" w:fill="FFFFFF"/>
          <w:lang w:val="es-ES"/>
        </w:rPr>
      </w:pPr>
    </w:p>
    <w:p w14:paraId="58710B2E" w14:textId="77777777" w:rsidR="00CF7A39" w:rsidRDefault="00CF7A39" w:rsidP="00CF7A39">
      <w:pPr>
        <w:jc w:val="both"/>
        <w:rPr>
          <w:rFonts w:ascii="Times New Roman" w:hAnsi="Times New Roman"/>
          <w:shd w:val="clear" w:color="auto" w:fill="FFFFFF"/>
          <w:lang w:val="es-ES"/>
        </w:rPr>
      </w:pPr>
      <w:r>
        <w:rPr>
          <w:rFonts w:ascii="Times New Roman" w:hAnsi="Times New Roman"/>
          <w:shd w:val="clear" w:color="auto" w:fill="FFFFFF"/>
          <w:lang w:val="es-ES"/>
        </w:rPr>
        <w:t>Propuesta:</w:t>
      </w:r>
    </w:p>
    <w:p w14:paraId="03C6CEA3" w14:textId="77777777" w:rsidR="00CF7A39" w:rsidRDefault="00CF7A39" w:rsidP="00CF7A39">
      <w:pPr>
        <w:jc w:val="both"/>
        <w:rPr>
          <w:rFonts w:ascii="Times New Roman" w:hAnsi="Times New Roman"/>
          <w:shd w:val="clear" w:color="auto" w:fill="FFFFFF"/>
          <w:lang w:val="es-ES"/>
        </w:rPr>
      </w:pPr>
    </w:p>
    <w:p w14:paraId="7CF1FE68" w14:textId="77777777" w:rsidR="00CF7A39" w:rsidRPr="00CF7A39" w:rsidRDefault="00CF7A39" w:rsidP="00CF7A39">
      <w:pPr>
        <w:jc w:val="both"/>
        <w:rPr>
          <w:rFonts w:ascii="Times New Roman" w:hAnsi="Times New Roman"/>
          <w:shd w:val="clear" w:color="auto" w:fill="FFFFFF"/>
          <w:lang w:val="es-ES"/>
        </w:rPr>
      </w:pPr>
      <w:r w:rsidRPr="00CF7A39">
        <w:rPr>
          <w:rFonts w:ascii="Times New Roman" w:hAnsi="Times New Roman"/>
          <w:shd w:val="clear" w:color="auto" w:fill="FFFFFF"/>
          <w:lang w:val="es-ES"/>
        </w:rPr>
        <w:t xml:space="preserve">Entre l830 y l870 el cuadro de costumbres se populariza en Perú y muta hacia un estilo con una estructura peculiar, producto de la simbiosis entre influencias extranjeras y corrientes literarias propias. Entre el sinnúmero de escritores cuyas publicaciones aparecen en los periódicos y en las revistas de la época y cuya obra se relaciona con el arte costumbrista, se destacan dos: Felipe Pardo y Aliaga y Manuel </w:t>
      </w:r>
      <w:proofErr w:type="spellStart"/>
      <w:r w:rsidRPr="00CF7A39">
        <w:rPr>
          <w:rFonts w:ascii="Times New Roman" w:hAnsi="Times New Roman"/>
          <w:shd w:val="clear" w:color="auto" w:fill="FFFFFF"/>
          <w:lang w:val="es-ES"/>
        </w:rPr>
        <w:t>Ascensio</w:t>
      </w:r>
      <w:proofErr w:type="spellEnd"/>
      <w:r w:rsidRPr="00CF7A39">
        <w:rPr>
          <w:rFonts w:ascii="Times New Roman" w:hAnsi="Times New Roman"/>
          <w:shd w:val="clear" w:color="auto" w:fill="FFFFFF"/>
          <w:lang w:val="es-ES"/>
        </w:rPr>
        <w:t xml:space="preserve"> Segura.  El cuerpo de las limeñas se politiza en obras del teatro costumbrista como </w:t>
      </w:r>
      <w:r w:rsidRPr="00CF7A39">
        <w:rPr>
          <w:rFonts w:ascii="Times New Roman" w:hAnsi="Times New Roman"/>
          <w:i/>
          <w:iCs/>
          <w:shd w:val="clear" w:color="auto" w:fill="FFFFFF"/>
          <w:lang w:val="es-ES"/>
        </w:rPr>
        <w:t xml:space="preserve">La saya y manto </w:t>
      </w:r>
      <w:r w:rsidRPr="00CF7A39">
        <w:rPr>
          <w:rFonts w:ascii="Times New Roman" w:hAnsi="Times New Roman"/>
          <w:shd w:val="clear" w:color="auto" w:fill="FFFFFF"/>
          <w:lang w:val="es-ES"/>
        </w:rPr>
        <w:t xml:space="preserve">de Segura, </w:t>
      </w:r>
      <w:r w:rsidRPr="00CF7A39">
        <w:rPr>
          <w:rFonts w:ascii="Times New Roman" w:hAnsi="Times New Roman"/>
          <w:i/>
          <w:iCs/>
          <w:shd w:val="clear" w:color="auto" w:fill="FFFFFF"/>
          <w:lang w:val="es-ES"/>
        </w:rPr>
        <w:t>Frutos de la educación</w:t>
      </w:r>
      <w:r w:rsidRPr="00CF7A39">
        <w:rPr>
          <w:rFonts w:ascii="Times New Roman" w:hAnsi="Times New Roman"/>
          <w:shd w:val="clear" w:color="auto" w:fill="FFFFFF"/>
          <w:lang w:val="es-ES"/>
        </w:rPr>
        <w:t xml:space="preserve"> de Pardo</w:t>
      </w:r>
      <w:r w:rsidRPr="00CF7A39">
        <w:rPr>
          <w:rFonts w:ascii="Times New Roman" w:hAnsi="Times New Roman"/>
          <w:i/>
          <w:iCs/>
          <w:shd w:val="clear" w:color="auto" w:fill="FFFFFF"/>
          <w:lang w:val="es-ES"/>
        </w:rPr>
        <w:t>,</w:t>
      </w:r>
      <w:r w:rsidRPr="00CF7A39">
        <w:rPr>
          <w:rFonts w:ascii="Times New Roman" w:hAnsi="Times New Roman"/>
          <w:lang w:val="es-ES"/>
        </w:rPr>
        <w:t xml:space="preserve"> y en el arte costumbrista de Pancho Fierro. Cada uno de estos autores construye un modelo de nación a través de su arte y su pintura, ya sea a través de la crítica de costumbres —principalmente artículos y cuadros—, o del uso de distintas alegorías de la nación presentes en sus trabajos dramáticos.</w:t>
      </w:r>
    </w:p>
    <w:p w14:paraId="6AB9C8A6" w14:textId="77777777" w:rsidR="00CF7A39" w:rsidRPr="00CF7A39" w:rsidRDefault="00CF7A39" w:rsidP="00CF7A39">
      <w:pPr>
        <w:jc w:val="both"/>
        <w:rPr>
          <w:rFonts w:ascii="Times New Roman" w:hAnsi="Times New Roman"/>
          <w:lang w:val="es-ES"/>
        </w:rPr>
      </w:pPr>
    </w:p>
    <w:p w14:paraId="745385A8" w14:textId="77777777" w:rsidR="00CF7A39" w:rsidRPr="00CF7A39" w:rsidRDefault="00CF7A39" w:rsidP="00CF7A39">
      <w:pPr>
        <w:jc w:val="both"/>
        <w:rPr>
          <w:rFonts w:ascii="Times New Roman" w:hAnsi="Times New Roman"/>
          <w:b/>
          <w:bCs/>
          <w:lang w:val="en-US"/>
        </w:rPr>
      </w:pPr>
      <w:r w:rsidRPr="00CF7A39">
        <w:rPr>
          <w:rFonts w:ascii="Times New Roman" w:hAnsi="Times New Roman"/>
          <w:b/>
          <w:bCs/>
          <w:lang w:val="en-US"/>
        </w:rPr>
        <w:lastRenderedPageBreak/>
        <w:t xml:space="preserve">2- </w:t>
      </w:r>
      <w:r w:rsidRPr="00CF7A39">
        <w:rPr>
          <w:rFonts w:ascii="Times New Roman" w:hAnsi="Times New Roman"/>
          <w:b/>
          <w:lang w:val="en-US"/>
        </w:rPr>
        <w:t xml:space="preserve">Primavera </w:t>
      </w:r>
      <w:r w:rsidRPr="00CF7A39">
        <w:rPr>
          <w:rFonts w:ascii="Times New Roman" w:hAnsi="Times New Roman"/>
          <w:b/>
          <w:lang w:val="en-US"/>
        </w:rPr>
        <w:t>CUDER</w:t>
      </w:r>
      <w:r w:rsidRPr="00CF7A39">
        <w:rPr>
          <w:rFonts w:ascii="Times New Roman" w:hAnsi="Times New Roman"/>
          <w:b/>
          <w:bCs/>
          <w:lang w:val="en-US"/>
        </w:rPr>
        <w:t xml:space="preserve"> </w:t>
      </w:r>
    </w:p>
    <w:p w14:paraId="433B79D0" w14:textId="77777777" w:rsidR="00CF7A39" w:rsidRDefault="00CF7A39" w:rsidP="00CF7A39">
      <w:pPr>
        <w:jc w:val="both"/>
        <w:rPr>
          <w:rFonts w:ascii="Times New Roman" w:hAnsi="Times New Roman"/>
          <w:bCs/>
          <w:lang w:val="en-US"/>
        </w:rPr>
      </w:pPr>
    </w:p>
    <w:p w14:paraId="5BBCFD19" w14:textId="77777777" w:rsidR="00CF7A39" w:rsidRPr="00CF7A39" w:rsidRDefault="00CF7A39" w:rsidP="00CF7A39">
      <w:pPr>
        <w:jc w:val="both"/>
        <w:rPr>
          <w:rFonts w:ascii="Times New Roman" w:hAnsi="Times New Roman"/>
          <w:bCs/>
          <w:lang w:val="en-US"/>
        </w:rPr>
      </w:pPr>
      <w:r w:rsidRPr="00CF7A39">
        <w:rPr>
          <w:rFonts w:ascii="Times New Roman" w:hAnsi="Times New Roman"/>
          <w:bCs/>
          <w:lang w:val="en-US"/>
        </w:rPr>
        <w:t>Southwest Minnesota S</w:t>
      </w:r>
      <w:r>
        <w:rPr>
          <w:rFonts w:ascii="Times New Roman" w:hAnsi="Times New Roman"/>
          <w:bCs/>
          <w:lang w:val="en-US"/>
        </w:rPr>
        <w:t>tate University</w:t>
      </w:r>
    </w:p>
    <w:p w14:paraId="7C468E6E" w14:textId="77777777" w:rsidR="00CF7A39" w:rsidRDefault="00CF7A39" w:rsidP="00CF7A39">
      <w:pPr>
        <w:jc w:val="both"/>
        <w:rPr>
          <w:rFonts w:ascii="Times New Roman" w:hAnsi="Times New Roman"/>
          <w:b/>
          <w:bCs/>
          <w:lang w:val="es-ES"/>
        </w:rPr>
      </w:pPr>
    </w:p>
    <w:p w14:paraId="39D316CF" w14:textId="77777777" w:rsidR="00CF7A39" w:rsidRPr="00CF7A39" w:rsidRDefault="00CF7A39" w:rsidP="00CF7A39">
      <w:pPr>
        <w:jc w:val="both"/>
        <w:rPr>
          <w:rFonts w:ascii="Times New Roman" w:hAnsi="Times New Roman"/>
          <w:lang w:val="es-ES"/>
        </w:rPr>
      </w:pPr>
      <w:r>
        <w:rPr>
          <w:rFonts w:ascii="Times New Roman" w:hAnsi="Times New Roman"/>
          <w:bCs/>
          <w:lang w:val="es-ES"/>
        </w:rPr>
        <w:t xml:space="preserve">Título: </w:t>
      </w:r>
      <w:r>
        <w:rPr>
          <w:rFonts w:ascii="Times New Roman" w:hAnsi="Times New Roman"/>
          <w:b/>
          <w:bCs/>
          <w:lang w:val="es-ES"/>
        </w:rPr>
        <w:t>“</w:t>
      </w:r>
      <w:r w:rsidRPr="00CF7A39">
        <w:rPr>
          <w:rFonts w:ascii="Times New Roman" w:hAnsi="Times New Roman"/>
          <w:b/>
          <w:bCs/>
          <w:lang w:val="es-ES"/>
        </w:rPr>
        <w:t>Cuerpos sexualizados y nación en la obra de Ricardo Palma y Jean-</w:t>
      </w:r>
      <w:proofErr w:type="spellStart"/>
      <w:r w:rsidRPr="00CF7A39">
        <w:rPr>
          <w:rFonts w:ascii="Times New Roman" w:hAnsi="Times New Roman"/>
          <w:b/>
          <w:bCs/>
          <w:lang w:val="es-ES"/>
        </w:rPr>
        <w:t>Baptiste</w:t>
      </w:r>
      <w:proofErr w:type="spellEnd"/>
      <w:r w:rsidRPr="00CF7A39">
        <w:rPr>
          <w:rFonts w:ascii="Times New Roman" w:hAnsi="Times New Roman"/>
          <w:b/>
          <w:bCs/>
          <w:lang w:val="es-ES"/>
        </w:rPr>
        <w:t xml:space="preserve"> </w:t>
      </w:r>
      <w:proofErr w:type="spellStart"/>
      <w:r w:rsidRPr="00CF7A39">
        <w:rPr>
          <w:rFonts w:ascii="Times New Roman" w:hAnsi="Times New Roman"/>
          <w:b/>
          <w:bCs/>
          <w:lang w:val="es-ES"/>
        </w:rPr>
        <w:t>Boussingault</w:t>
      </w:r>
      <w:proofErr w:type="spellEnd"/>
      <w:r>
        <w:rPr>
          <w:rFonts w:ascii="Times New Roman" w:hAnsi="Times New Roman"/>
          <w:lang w:val="es-ES"/>
        </w:rPr>
        <w:t>”</w:t>
      </w:r>
      <w:r w:rsidRPr="00CF7A39">
        <w:rPr>
          <w:rFonts w:ascii="Times New Roman" w:hAnsi="Times New Roman"/>
          <w:lang w:val="es-ES"/>
        </w:rPr>
        <w:t xml:space="preserve"> </w:t>
      </w:r>
    </w:p>
    <w:p w14:paraId="721EDEFC" w14:textId="77777777" w:rsidR="00CF7A39" w:rsidRPr="00CF7A39" w:rsidRDefault="00CF7A39" w:rsidP="00CF7A39">
      <w:pPr>
        <w:jc w:val="both"/>
        <w:rPr>
          <w:rFonts w:ascii="Times New Roman" w:hAnsi="Times New Roman"/>
          <w:lang w:val="es-MX"/>
        </w:rPr>
      </w:pPr>
    </w:p>
    <w:p w14:paraId="255D56F2" w14:textId="77777777" w:rsidR="00CF7A39" w:rsidRDefault="00CF7A39" w:rsidP="00CF7A39">
      <w:pPr>
        <w:jc w:val="both"/>
        <w:rPr>
          <w:rFonts w:ascii="Times New Roman" w:hAnsi="Times New Roman"/>
          <w:lang w:val="es-PE"/>
        </w:rPr>
      </w:pPr>
      <w:r>
        <w:rPr>
          <w:rFonts w:ascii="Times New Roman" w:hAnsi="Times New Roman"/>
          <w:lang w:val="es-PE"/>
        </w:rPr>
        <w:t xml:space="preserve">Propuesta: </w:t>
      </w:r>
    </w:p>
    <w:p w14:paraId="08DD3CE3" w14:textId="77777777" w:rsidR="00CF7A39" w:rsidRDefault="00CF7A39" w:rsidP="00CF7A39">
      <w:pPr>
        <w:jc w:val="both"/>
        <w:rPr>
          <w:rFonts w:ascii="Times New Roman" w:hAnsi="Times New Roman"/>
          <w:lang w:val="es-PE"/>
        </w:rPr>
      </w:pPr>
    </w:p>
    <w:p w14:paraId="2A758212" w14:textId="77777777" w:rsidR="00CF7A39" w:rsidRPr="00CF7A39" w:rsidRDefault="00CF7A39" w:rsidP="00CF7A39">
      <w:pPr>
        <w:jc w:val="both"/>
        <w:rPr>
          <w:rFonts w:ascii="Times New Roman" w:hAnsi="Times New Roman"/>
          <w:lang w:val="es-PE"/>
        </w:rPr>
      </w:pPr>
      <w:r w:rsidRPr="00CF7A39">
        <w:rPr>
          <w:rFonts w:ascii="Times New Roman" w:hAnsi="Times New Roman"/>
          <w:lang w:val="es-PE"/>
        </w:rPr>
        <w:t>Marcado por un arduo proceso de emancipación, el Perú decimonónico abre paso a discursos en defensa de las libertades que, sin embargo, a menudo se nutren de antiguas y nuevas narrativas de exclusión. El concepto de nación se reescribe gradualmente de la mano de preceptos que legitiman el uso de subalternos y cuyos cuerpos, simbólicamente sediciosos, es preciso controlar. En el centro de estos discursos se hallan obras como las de Ricardo Palma y Jean-</w:t>
      </w:r>
      <w:proofErr w:type="spellStart"/>
      <w:r w:rsidRPr="00CF7A39">
        <w:rPr>
          <w:rFonts w:ascii="Times New Roman" w:hAnsi="Times New Roman"/>
          <w:lang w:val="es-PE"/>
        </w:rPr>
        <w:t>Baptiste</w:t>
      </w:r>
      <w:proofErr w:type="spellEnd"/>
      <w:r w:rsidRPr="00CF7A39">
        <w:rPr>
          <w:rFonts w:ascii="Times New Roman" w:hAnsi="Times New Roman"/>
          <w:lang w:val="es-PE"/>
        </w:rPr>
        <w:t xml:space="preserve"> </w:t>
      </w:r>
      <w:proofErr w:type="spellStart"/>
      <w:r w:rsidRPr="00CF7A39">
        <w:rPr>
          <w:rFonts w:ascii="Times New Roman" w:hAnsi="Times New Roman"/>
          <w:lang w:val="es-PE"/>
        </w:rPr>
        <w:t>Boussingault</w:t>
      </w:r>
      <w:proofErr w:type="spellEnd"/>
      <w:r w:rsidRPr="00CF7A39">
        <w:rPr>
          <w:rFonts w:ascii="Times New Roman" w:hAnsi="Times New Roman"/>
          <w:lang w:val="es-PE"/>
        </w:rPr>
        <w:t xml:space="preserve"> quienes ofrecen una visión subjetiva de la historia colonial y postcolonial latinoamericana mezclando hechos, opinión y ficción sobre la sociedad peruana. Sus descripciones a menudo se tiñen de matices sexuales cuando son protagonizadas por mujeres, niños u otros subalternos, especialmente cuando estos transgreden las normas de género y se alejan de su lugar asignado en la sociedad. La sexualización de sus cuerpos conlleva su cosificación y deshumanización, y justifica, por lo tanto, su control y explotación. El fracaso a la hora de contener a los subalternos se interpreta como un fracaso social con consecuencias para la nación en su conjunto. </w:t>
      </w:r>
    </w:p>
    <w:p w14:paraId="790BA974" w14:textId="77777777" w:rsidR="00CF7A39" w:rsidRPr="00CF7A39" w:rsidRDefault="00CF7A39" w:rsidP="00CF7A39">
      <w:pPr>
        <w:jc w:val="both"/>
        <w:rPr>
          <w:rFonts w:ascii="Times New Roman" w:hAnsi="Times New Roman"/>
          <w:b/>
          <w:bCs/>
          <w:lang w:val="es-PE"/>
        </w:rPr>
      </w:pPr>
    </w:p>
    <w:p w14:paraId="4F70BAD4" w14:textId="77777777" w:rsidR="00CF7A39" w:rsidRPr="00CF7A39" w:rsidRDefault="00CF7A39" w:rsidP="00CF7A39">
      <w:pPr>
        <w:pStyle w:val="NormalWeb"/>
        <w:shd w:val="clear" w:color="auto" w:fill="FFFFFF"/>
        <w:spacing w:before="0" w:beforeAutospacing="0" w:after="0" w:afterAutospacing="0"/>
        <w:jc w:val="both"/>
        <w:textAlignment w:val="baseline"/>
        <w:rPr>
          <w:b/>
        </w:rPr>
      </w:pPr>
      <w:r w:rsidRPr="00CF7A39">
        <w:rPr>
          <w:b/>
        </w:rPr>
        <w:t xml:space="preserve">3- </w:t>
      </w:r>
      <w:r w:rsidRPr="00CF7A39">
        <w:rPr>
          <w:b/>
        </w:rPr>
        <w:t xml:space="preserve">Alberto </w:t>
      </w:r>
      <w:r w:rsidRPr="00CF7A39">
        <w:rPr>
          <w:b/>
        </w:rPr>
        <w:t>SOSA-CABANAS</w:t>
      </w:r>
    </w:p>
    <w:p w14:paraId="32BC423D" w14:textId="77777777" w:rsidR="00CF7A39" w:rsidRDefault="00CF7A39" w:rsidP="00CF7A39">
      <w:pPr>
        <w:pStyle w:val="NormalWeb"/>
        <w:shd w:val="clear" w:color="auto" w:fill="FFFFFF"/>
        <w:spacing w:before="0" w:beforeAutospacing="0" w:after="0" w:afterAutospacing="0"/>
        <w:jc w:val="both"/>
        <w:textAlignment w:val="baseline"/>
        <w:rPr>
          <w:color w:val="201F1E"/>
          <w:lang w:val="es-ES" w:eastAsia="en-US"/>
        </w:rPr>
      </w:pPr>
    </w:p>
    <w:p w14:paraId="7B45F539" w14:textId="77777777" w:rsidR="00CF7A39" w:rsidRDefault="00CF7A39" w:rsidP="00CF7A39">
      <w:pPr>
        <w:pStyle w:val="NormalWeb"/>
        <w:shd w:val="clear" w:color="auto" w:fill="FFFFFF"/>
        <w:spacing w:before="0" w:beforeAutospacing="0" w:after="0" w:afterAutospacing="0"/>
        <w:jc w:val="both"/>
        <w:textAlignment w:val="baseline"/>
        <w:rPr>
          <w:color w:val="201F1E"/>
          <w:lang w:val="es-ES" w:eastAsia="en-US"/>
        </w:rPr>
      </w:pPr>
      <w:r>
        <w:rPr>
          <w:color w:val="201F1E"/>
          <w:lang w:val="es-ES" w:eastAsia="en-US"/>
        </w:rPr>
        <w:t xml:space="preserve">Florida International </w:t>
      </w:r>
      <w:proofErr w:type="spellStart"/>
      <w:r>
        <w:rPr>
          <w:color w:val="201F1E"/>
          <w:lang w:val="es-ES" w:eastAsia="en-US"/>
        </w:rPr>
        <w:t>University</w:t>
      </w:r>
      <w:proofErr w:type="spellEnd"/>
    </w:p>
    <w:p w14:paraId="45DD8E75" w14:textId="77777777" w:rsidR="00CF7A39" w:rsidRPr="00CF7A39" w:rsidRDefault="00CF7A39" w:rsidP="00CF7A39">
      <w:pPr>
        <w:pStyle w:val="NormalWeb"/>
        <w:shd w:val="clear" w:color="auto" w:fill="FFFFFF"/>
        <w:spacing w:before="0" w:beforeAutospacing="0" w:after="0" w:afterAutospacing="0"/>
        <w:jc w:val="both"/>
        <w:textAlignment w:val="baseline"/>
        <w:rPr>
          <w:color w:val="201F1E"/>
          <w:lang w:val="es-ES" w:eastAsia="en-US"/>
        </w:rPr>
      </w:pPr>
    </w:p>
    <w:p w14:paraId="5FAEF6FE" w14:textId="77777777" w:rsidR="00CF7A39" w:rsidRPr="00CF7A39" w:rsidRDefault="00CF7A39" w:rsidP="00CF7A39">
      <w:pPr>
        <w:pStyle w:val="NormalWeb"/>
        <w:shd w:val="clear" w:color="auto" w:fill="FFFFFF"/>
        <w:spacing w:before="0" w:beforeAutospacing="0" w:after="0" w:afterAutospacing="0"/>
        <w:jc w:val="both"/>
        <w:textAlignment w:val="baseline"/>
        <w:rPr>
          <w:color w:val="201F1E"/>
          <w:lang w:val="es-ES" w:eastAsia="en-US"/>
        </w:rPr>
      </w:pPr>
      <w:r>
        <w:rPr>
          <w:bCs/>
        </w:rPr>
        <w:t xml:space="preserve">Título: </w:t>
      </w:r>
      <w:r>
        <w:rPr>
          <w:b/>
          <w:bCs/>
        </w:rPr>
        <w:t>“</w:t>
      </w:r>
      <w:r w:rsidRPr="00CF7A39">
        <w:rPr>
          <w:b/>
          <w:bCs/>
        </w:rPr>
        <w:t>Cuerpo negro,</w:t>
      </w:r>
      <w:r w:rsidRPr="00CF7A39">
        <w:t xml:space="preserve"> </w:t>
      </w:r>
      <w:r w:rsidRPr="00CF7A39">
        <w:rPr>
          <w:b/>
          <w:bCs/>
        </w:rPr>
        <w:t>miedo blanco</w:t>
      </w:r>
      <w:r>
        <w:t>”</w:t>
      </w:r>
    </w:p>
    <w:p w14:paraId="56465BF8" w14:textId="77777777" w:rsidR="00CF7A39" w:rsidRDefault="00CF7A39" w:rsidP="00CF7A39">
      <w:pPr>
        <w:shd w:val="clear" w:color="auto" w:fill="FFFFFF"/>
        <w:jc w:val="both"/>
        <w:textAlignment w:val="baseline"/>
        <w:rPr>
          <w:rFonts w:ascii="Times New Roman" w:eastAsia="Times New Roman" w:hAnsi="Times New Roman"/>
          <w:color w:val="201F1E"/>
          <w:bdr w:val="none" w:sz="0" w:space="0" w:color="auto" w:frame="1"/>
          <w:lang w:val="es-MX" w:eastAsia="en-US"/>
        </w:rPr>
      </w:pPr>
    </w:p>
    <w:p w14:paraId="64430FEF" w14:textId="77777777" w:rsidR="00CF7A39" w:rsidRDefault="00CF7A39" w:rsidP="00CF7A39">
      <w:pPr>
        <w:shd w:val="clear" w:color="auto" w:fill="FFFFFF"/>
        <w:jc w:val="both"/>
        <w:textAlignment w:val="baseline"/>
        <w:rPr>
          <w:rFonts w:ascii="Times New Roman" w:eastAsia="Times New Roman" w:hAnsi="Times New Roman"/>
          <w:color w:val="201F1E"/>
          <w:bdr w:val="none" w:sz="0" w:space="0" w:color="auto" w:frame="1"/>
          <w:lang w:val="es-MX" w:eastAsia="en-US"/>
        </w:rPr>
      </w:pPr>
      <w:r>
        <w:rPr>
          <w:rFonts w:ascii="Times New Roman" w:eastAsia="Times New Roman" w:hAnsi="Times New Roman"/>
          <w:color w:val="201F1E"/>
          <w:bdr w:val="none" w:sz="0" w:space="0" w:color="auto" w:frame="1"/>
          <w:lang w:val="es-MX" w:eastAsia="en-US"/>
        </w:rPr>
        <w:t xml:space="preserve">Propuesta: </w:t>
      </w:r>
    </w:p>
    <w:p w14:paraId="7BC731AA" w14:textId="77777777" w:rsidR="00CF7A39" w:rsidRDefault="00CF7A39" w:rsidP="00CF7A39">
      <w:pPr>
        <w:shd w:val="clear" w:color="auto" w:fill="FFFFFF"/>
        <w:jc w:val="both"/>
        <w:textAlignment w:val="baseline"/>
        <w:rPr>
          <w:rFonts w:ascii="Times New Roman" w:eastAsia="Times New Roman" w:hAnsi="Times New Roman"/>
          <w:color w:val="201F1E"/>
          <w:bdr w:val="none" w:sz="0" w:space="0" w:color="auto" w:frame="1"/>
          <w:lang w:val="es-MX" w:eastAsia="en-US"/>
        </w:rPr>
      </w:pPr>
    </w:p>
    <w:p w14:paraId="23C951E7" w14:textId="77777777" w:rsidR="00CF7A39" w:rsidRPr="00CF7A39" w:rsidRDefault="00CF7A39" w:rsidP="00CF7A39">
      <w:pPr>
        <w:shd w:val="clear" w:color="auto" w:fill="FFFFFF"/>
        <w:jc w:val="both"/>
        <w:textAlignment w:val="baseline"/>
        <w:rPr>
          <w:rFonts w:ascii="Times New Roman" w:eastAsia="Times New Roman" w:hAnsi="Times New Roman"/>
          <w:color w:val="201F1E"/>
          <w:lang w:val="es-ES" w:eastAsia="en-US"/>
        </w:rPr>
      </w:pPr>
      <w:bookmarkStart w:id="1" w:name="_GoBack"/>
      <w:r w:rsidRPr="00CF7A39">
        <w:rPr>
          <w:rFonts w:ascii="Times New Roman" w:eastAsia="Times New Roman" w:hAnsi="Times New Roman"/>
          <w:color w:val="201F1E"/>
          <w:bdr w:val="none" w:sz="0" w:space="0" w:color="auto" w:frame="1"/>
          <w:lang w:val="es-MX" w:eastAsia="en-US"/>
        </w:rPr>
        <w:t xml:space="preserve">En su búsqueda de un imaginario nacional y poscolonial, ciertos intelectuales de las primeras décadas del siglo XX en Cuba asumieron el desafío de encontrar formas de incluir e interpretar elementos altamente </w:t>
      </w:r>
      <w:proofErr w:type="spellStart"/>
      <w:r w:rsidRPr="00CF7A39">
        <w:rPr>
          <w:rFonts w:ascii="Times New Roman" w:eastAsia="Times New Roman" w:hAnsi="Times New Roman"/>
          <w:color w:val="201F1E"/>
          <w:bdr w:val="none" w:sz="0" w:space="0" w:color="auto" w:frame="1"/>
          <w:lang w:val="es-MX" w:eastAsia="en-US"/>
        </w:rPr>
        <w:t>racializados</w:t>
      </w:r>
      <w:proofErr w:type="spellEnd"/>
      <w:r w:rsidRPr="00CF7A39">
        <w:rPr>
          <w:rFonts w:ascii="Times New Roman" w:eastAsia="Times New Roman" w:hAnsi="Times New Roman"/>
          <w:color w:val="201F1E"/>
          <w:bdr w:val="none" w:sz="0" w:space="0" w:color="auto" w:frame="1"/>
          <w:lang w:val="es-MX" w:eastAsia="en-US"/>
        </w:rPr>
        <w:t xml:space="preserve">, como el cuerpo, en el espacio retórico de las élites. El resultado de estos esfuerzos no solo abrió un repertorio de modalidades de negociación simbólica del cuerpo negro dentro del imaginario nacional, sino que también significó la llegada de una producción cultural que se planteó abiertamente asimilar la cultura de origen negro sin renegar de ella. Tomando como centro algunas de las obras de Lydia Cabrera, Fernando Ortiz y Rómulo </w:t>
      </w:r>
      <w:proofErr w:type="spellStart"/>
      <w:r w:rsidRPr="00CF7A39">
        <w:rPr>
          <w:rFonts w:ascii="Times New Roman" w:eastAsia="Times New Roman" w:hAnsi="Times New Roman"/>
          <w:color w:val="201F1E"/>
          <w:bdr w:val="none" w:sz="0" w:space="0" w:color="auto" w:frame="1"/>
          <w:lang w:val="es-MX" w:eastAsia="en-US"/>
        </w:rPr>
        <w:t>Lachatañeré</w:t>
      </w:r>
      <w:proofErr w:type="spellEnd"/>
      <w:r w:rsidRPr="00CF7A39">
        <w:rPr>
          <w:rFonts w:ascii="Times New Roman" w:eastAsia="Times New Roman" w:hAnsi="Times New Roman"/>
          <w:color w:val="201F1E"/>
          <w:bdr w:val="none" w:sz="0" w:space="0" w:color="auto" w:frame="1"/>
          <w:lang w:val="es-MX" w:eastAsia="en-US"/>
        </w:rPr>
        <w:t xml:space="preserve"> que vieron la luz en la primera mitad del siglo XX, analizo el papel de las representaciones literarias y etnográficas del cuerpo negro en Cuba y rastreo sus relaciones a través de nociones de degradación y celebración. Sostengo que estas fuentes reflejan tanto la supervivencia del discurso colonial como una tendencia a la, incluso cuando pretenden postularse a través del discurso poscolonial.</w:t>
      </w:r>
    </w:p>
    <w:bookmarkEnd w:id="1"/>
    <w:p w14:paraId="7D57CA3B" w14:textId="77777777" w:rsidR="00CF7A39" w:rsidRPr="00CF7A39" w:rsidRDefault="00CF7A39" w:rsidP="00CF7A39">
      <w:pPr>
        <w:jc w:val="both"/>
        <w:rPr>
          <w:lang w:val="es-ES"/>
        </w:rPr>
      </w:pPr>
    </w:p>
    <w:sectPr w:rsidR="00CF7A39" w:rsidRPr="00CF7A39" w:rsidSect="005311CC">
      <w:pgSz w:w="11900" w:h="16840"/>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A39"/>
    <w:rsid w:val="00CF7A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1E443"/>
  <w15:chartTrackingRefBased/>
  <w15:docId w15:val="{D07B02B1-C10B-4AE9-9ED9-420CDA5C7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7A39"/>
    <w:pPr>
      <w:spacing w:after="0" w:line="240" w:lineRule="auto"/>
    </w:pPr>
    <w:rPr>
      <w:rFonts w:ascii="Cambria" w:eastAsia="MS Mincho" w:hAnsi="Cambria"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CF7A39"/>
    <w:pPr>
      <w:spacing w:before="100" w:beforeAutospacing="1" w:after="100" w:afterAutospacing="1"/>
    </w:pPr>
    <w:rPr>
      <w:rFonts w:ascii="Times New Roman" w:eastAsia="Times New Roman" w:hAnsi="Times New Roman"/>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F30FA4-7B0E-4738-A833-22CBC8B654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BA2E97-5BFF-47B9-A63E-BB593E427B06}">
  <ds:schemaRefs>
    <ds:schemaRef ds:uri="http://schemas.microsoft.com/sharepoint/v3/contenttype/forms"/>
  </ds:schemaRefs>
</ds:datastoreItem>
</file>

<file path=customXml/itemProps3.xml><?xml version="1.0" encoding="utf-8"?>
<ds:datastoreItem xmlns:ds="http://schemas.openxmlformats.org/officeDocument/2006/customXml" ds:itemID="{1C1FF4FB-F6A3-40F6-87F9-87A105B38499}">
  <ds:schemaRef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766</Words>
  <Characters>4219</Characters>
  <Application>Microsoft Office Word</Application>
  <DocSecurity>0</DocSecurity>
  <Lines>35</Lines>
  <Paragraphs>9</Paragraphs>
  <ScaleCrop>false</ScaleCrop>
  <Company>Universite de Reims Champagne Ardennes</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2021-05-30T18:43:00Z</dcterms:created>
  <dcterms:modified xsi:type="dcterms:W3CDTF">2021-05-30T18:58:00Z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