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9EAA57" w14:textId="77777777" w:rsidR="00E951C0" w:rsidRPr="00813662" w:rsidRDefault="00E951C0" w:rsidP="00E951C0">
      <w:pPr>
        <w:pBdr>
          <w:top w:val="single" w:sz="4" w:space="1" w:color="auto"/>
          <w:left w:val="single" w:sz="4" w:space="4" w:color="auto"/>
          <w:bottom w:val="single" w:sz="4" w:space="1" w:color="auto"/>
          <w:right w:val="single" w:sz="4" w:space="4" w:color="auto"/>
        </w:pBdr>
        <w:jc w:val="center"/>
        <w:rPr>
          <w:rFonts w:ascii="Times New Roman" w:hAnsi="Times New Roman"/>
          <w:b/>
          <w:caps/>
          <w:lang w:val="es-ES_tradnl"/>
        </w:rPr>
      </w:pPr>
      <w:r w:rsidRPr="00813662">
        <w:rPr>
          <w:rFonts w:ascii="Times New Roman" w:hAnsi="Times New Roman"/>
          <w:b/>
          <w:caps/>
          <w:lang w:val="es-ES_tradnl"/>
        </w:rPr>
        <w:t>IILI 202</w:t>
      </w:r>
      <w:r>
        <w:rPr>
          <w:rFonts w:ascii="Times New Roman" w:hAnsi="Times New Roman"/>
          <w:b/>
          <w:caps/>
          <w:lang w:val="es-ES_tradnl"/>
        </w:rPr>
        <w:t>1</w:t>
      </w:r>
      <w:r w:rsidRPr="00813662">
        <w:rPr>
          <w:rFonts w:ascii="Times New Roman" w:hAnsi="Times New Roman"/>
          <w:b/>
          <w:caps/>
          <w:lang w:val="es-ES_tradnl"/>
        </w:rPr>
        <w:t xml:space="preserve"> - XLIII Congreso Internacional </w:t>
      </w:r>
    </w:p>
    <w:p w14:paraId="04F9C106" w14:textId="77777777" w:rsidR="00E951C0" w:rsidRPr="00813662" w:rsidRDefault="00E951C0" w:rsidP="00E951C0">
      <w:pPr>
        <w:pBdr>
          <w:top w:val="single" w:sz="4" w:space="1" w:color="auto"/>
          <w:left w:val="single" w:sz="4" w:space="4" w:color="auto"/>
          <w:bottom w:val="single" w:sz="4" w:space="1" w:color="auto"/>
          <w:right w:val="single" w:sz="4" w:space="4" w:color="auto"/>
        </w:pBdr>
        <w:jc w:val="center"/>
        <w:rPr>
          <w:rFonts w:ascii="Times New Roman" w:hAnsi="Times New Roman"/>
          <w:b/>
          <w:lang w:val="es-ES_tradnl"/>
        </w:rPr>
      </w:pPr>
      <w:proofErr w:type="spellStart"/>
      <w:r w:rsidRPr="00813662">
        <w:rPr>
          <w:rFonts w:ascii="Times New Roman" w:hAnsi="Times New Roman"/>
          <w:b/>
          <w:lang w:val="es-ES_tradnl"/>
        </w:rPr>
        <w:t>Université</w:t>
      </w:r>
      <w:proofErr w:type="spellEnd"/>
      <w:r w:rsidRPr="00813662">
        <w:rPr>
          <w:rFonts w:ascii="Times New Roman" w:hAnsi="Times New Roman"/>
          <w:b/>
          <w:lang w:val="es-ES_tradnl"/>
        </w:rPr>
        <w:t xml:space="preserve"> de Reims Champagne-Ardennes</w:t>
      </w:r>
    </w:p>
    <w:p w14:paraId="7C6EA891" w14:textId="77777777" w:rsidR="00E951C0" w:rsidRPr="00813662" w:rsidRDefault="00E951C0" w:rsidP="00E951C0">
      <w:pPr>
        <w:pBdr>
          <w:top w:val="single" w:sz="4" w:space="1" w:color="auto"/>
          <w:left w:val="single" w:sz="4" w:space="4" w:color="auto"/>
          <w:bottom w:val="single" w:sz="4" w:space="1" w:color="auto"/>
          <w:right w:val="single" w:sz="4" w:space="4" w:color="auto"/>
        </w:pBdr>
        <w:jc w:val="center"/>
        <w:rPr>
          <w:rFonts w:ascii="Times New Roman" w:hAnsi="Times New Roman"/>
          <w:b/>
          <w:lang w:val="es-ES_tradnl"/>
        </w:rPr>
      </w:pPr>
      <w:r w:rsidRPr="00813662">
        <w:rPr>
          <w:rFonts w:ascii="Times New Roman" w:hAnsi="Times New Roman"/>
          <w:b/>
          <w:lang w:val="es-ES_tradnl"/>
        </w:rPr>
        <w:t>Reims, 6-9 de julio 202</w:t>
      </w:r>
      <w:r>
        <w:rPr>
          <w:rFonts w:ascii="Times New Roman" w:hAnsi="Times New Roman"/>
          <w:b/>
          <w:lang w:val="es-ES_tradnl"/>
        </w:rPr>
        <w:t>1</w:t>
      </w:r>
    </w:p>
    <w:p w14:paraId="3C45B504" w14:textId="77777777" w:rsidR="00E951C0" w:rsidRPr="00813662" w:rsidRDefault="00E951C0" w:rsidP="00E951C0">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lang w:val="es-ES_tradnl"/>
        </w:rPr>
      </w:pPr>
      <w:r w:rsidRPr="00813662">
        <w:rPr>
          <w:rFonts w:ascii="Times New Roman" w:hAnsi="Times New Roman"/>
          <w:b/>
          <w:i/>
          <w:color w:val="D26508"/>
          <w:lang w:val="es-ES_tradnl"/>
        </w:rPr>
        <w:t xml:space="preserve">Cuerpos: miradas poéticas, significaciones políticas </w:t>
      </w:r>
    </w:p>
    <w:p w14:paraId="593E3B7C" w14:textId="77777777" w:rsidR="00E951C0" w:rsidRPr="00E951C0" w:rsidRDefault="00E951C0" w:rsidP="00E951C0">
      <w:pPr>
        <w:rPr>
          <w:rFonts w:ascii="Times New Roman" w:hAnsi="Times New Roman"/>
          <w:b/>
          <w:lang w:val="es-ES_tradnl"/>
        </w:rPr>
      </w:pPr>
    </w:p>
    <w:p w14:paraId="437CE681" w14:textId="77777777" w:rsidR="008177CA" w:rsidRPr="00E951C0" w:rsidRDefault="008177CA" w:rsidP="00E951C0">
      <w:pPr>
        <w:spacing w:after="0" w:line="240" w:lineRule="auto"/>
        <w:jc w:val="both"/>
        <w:rPr>
          <w:rFonts w:ascii="Times New Roman" w:hAnsi="Times New Roman" w:cs="Times New Roman"/>
          <w:b/>
          <w:i/>
          <w:sz w:val="24"/>
          <w:szCs w:val="24"/>
        </w:rPr>
      </w:pPr>
      <w:r w:rsidRPr="00E951C0">
        <w:rPr>
          <w:rFonts w:ascii="Times New Roman" w:hAnsi="Times New Roman" w:cs="Times New Roman"/>
          <w:b/>
          <w:sz w:val="24"/>
          <w:szCs w:val="24"/>
        </w:rPr>
        <w:t>M</w:t>
      </w:r>
      <w:r w:rsidR="00E951C0" w:rsidRPr="00E951C0">
        <w:rPr>
          <w:rFonts w:ascii="Times New Roman" w:hAnsi="Times New Roman" w:cs="Times New Roman"/>
          <w:b/>
          <w:sz w:val="24"/>
          <w:szCs w:val="24"/>
        </w:rPr>
        <w:t>ESA REDONDA</w:t>
      </w:r>
      <w:r w:rsidRPr="00E951C0">
        <w:rPr>
          <w:rFonts w:ascii="Times New Roman" w:hAnsi="Times New Roman" w:cs="Times New Roman"/>
          <w:b/>
          <w:sz w:val="24"/>
          <w:szCs w:val="24"/>
        </w:rPr>
        <w:t xml:space="preserve">: </w:t>
      </w:r>
      <w:r w:rsidRPr="00E951C0">
        <w:rPr>
          <w:rFonts w:ascii="Times New Roman" w:hAnsi="Times New Roman" w:cs="Times New Roman"/>
          <w:b/>
          <w:i/>
          <w:sz w:val="24"/>
          <w:szCs w:val="24"/>
        </w:rPr>
        <w:t>Cuerpos y corpus convulsos</w:t>
      </w:r>
    </w:p>
    <w:p w14:paraId="29A3B044" w14:textId="77777777" w:rsidR="00E951C0" w:rsidRDefault="00E951C0" w:rsidP="00E951C0">
      <w:pPr>
        <w:spacing w:after="0" w:line="240" w:lineRule="auto"/>
        <w:jc w:val="both"/>
        <w:rPr>
          <w:rFonts w:ascii="Times New Roman" w:hAnsi="Times New Roman" w:cs="Times New Roman"/>
          <w:sz w:val="24"/>
          <w:szCs w:val="24"/>
        </w:rPr>
      </w:pPr>
    </w:p>
    <w:p w14:paraId="07ADEC89" w14:textId="77777777" w:rsidR="008177CA" w:rsidRPr="003A023E" w:rsidRDefault="008177CA" w:rsidP="00E951C0">
      <w:pPr>
        <w:spacing w:after="0" w:line="240" w:lineRule="auto"/>
        <w:jc w:val="both"/>
        <w:rPr>
          <w:rFonts w:ascii="Times New Roman" w:hAnsi="Times New Roman" w:cs="Times New Roman"/>
          <w:b/>
          <w:sz w:val="24"/>
          <w:szCs w:val="24"/>
        </w:rPr>
      </w:pPr>
      <w:r w:rsidRPr="00E951C0">
        <w:rPr>
          <w:rFonts w:ascii="Times New Roman" w:hAnsi="Times New Roman" w:cs="Times New Roman"/>
          <w:sz w:val="24"/>
          <w:szCs w:val="24"/>
        </w:rPr>
        <w:t>Modera:</w:t>
      </w:r>
      <w:r>
        <w:rPr>
          <w:rFonts w:ascii="Times New Roman" w:hAnsi="Times New Roman" w:cs="Times New Roman"/>
          <w:b/>
          <w:sz w:val="24"/>
          <w:szCs w:val="24"/>
        </w:rPr>
        <w:t xml:space="preserve"> Jorge </w:t>
      </w:r>
      <w:r w:rsidR="00E951C0">
        <w:rPr>
          <w:rFonts w:ascii="Times New Roman" w:hAnsi="Times New Roman" w:cs="Times New Roman"/>
          <w:b/>
          <w:sz w:val="24"/>
          <w:szCs w:val="24"/>
        </w:rPr>
        <w:t>LOCANE</w:t>
      </w:r>
    </w:p>
    <w:p w14:paraId="3657F05A" w14:textId="77777777" w:rsidR="00E951C0" w:rsidRDefault="00E951C0" w:rsidP="00E951C0">
      <w:pPr>
        <w:spacing w:after="0" w:line="240" w:lineRule="auto"/>
        <w:jc w:val="both"/>
        <w:rPr>
          <w:rFonts w:ascii="Times New Roman" w:hAnsi="Times New Roman" w:cs="Times New Roman"/>
          <w:sz w:val="24"/>
          <w:szCs w:val="24"/>
        </w:rPr>
      </w:pPr>
    </w:p>
    <w:p w14:paraId="66AC8974" w14:textId="77777777" w:rsidR="00E951C0" w:rsidRDefault="00E951C0" w:rsidP="00E951C0">
      <w:pPr>
        <w:spacing w:after="0" w:line="240" w:lineRule="auto"/>
        <w:jc w:val="both"/>
        <w:rPr>
          <w:rFonts w:ascii="Times New Roman" w:hAnsi="Times New Roman" w:cs="Times New Roman"/>
          <w:sz w:val="24"/>
          <w:szCs w:val="24"/>
        </w:rPr>
      </w:pPr>
      <w:r w:rsidRPr="003A023E">
        <w:rPr>
          <w:rFonts w:ascii="Times New Roman" w:hAnsi="Times New Roman" w:cs="Times New Roman"/>
          <w:sz w:val="24"/>
          <w:szCs w:val="24"/>
        </w:rPr>
        <w:t>Eje</w:t>
      </w:r>
      <w:r>
        <w:rPr>
          <w:rFonts w:ascii="Times New Roman" w:hAnsi="Times New Roman" w:cs="Times New Roman"/>
          <w:sz w:val="24"/>
          <w:szCs w:val="24"/>
        </w:rPr>
        <w:t>:</w:t>
      </w:r>
    </w:p>
    <w:p w14:paraId="04222267" w14:textId="77777777" w:rsidR="00E951C0" w:rsidRDefault="00E951C0" w:rsidP="00E951C0">
      <w:pPr>
        <w:spacing w:after="0" w:line="240" w:lineRule="auto"/>
        <w:jc w:val="both"/>
        <w:rPr>
          <w:rFonts w:ascii="Times New Roman" w:hAnsi="Times New Roman" w:cs="Times New Roman"/>
          <w:b/>
          <w:sz w:val="24"/>
          <w:szCs w:val="24"/>
        </w:rPr>
      </w:pPr>
    </w:p>
    <w:p w14:paraId="2C8E752D" w14:textId="77777777" w:rsidR="00E951C0" w:rsidRPr="00E951C0" w:rsidRDefault="00E951C0" w:rsidP="00E951C0">
      <w:pPr>
        <w:spacing w:after="0" w:line="240" w:lineRule="auto"/>
        <w:jc w:val="both"/>
        <w:rPr>
          <w:rFonts w:ascii="Times New Roman" w:hAnsi="Times New Roman" w:cs="Times New Roman"/>
          <w:b/>
          <w:sz w:val="24"/>
          <w:szCs w:val="24"/>
        </w:rPr>
      </w:pPr>
      <w:r w:rsidRPr="00E951C0">
        <w:rPr>
          <w:rFonts w:ascii="Times New Roman" w:hAnsi="Times New Roman" w:cs="Times New Roman"/>
          <w:b/>
          <w:sz w:val="24"/>
          <w:szCs w:val="24"/>
        </w:rPr>
        <w:t>I) CUERPOS, ESCRITURAS CRÍTICAS</w:t>
      </w:r>
    </w:p>
    <w:p w14:paraId="70321C2E" w14:textId="77777777" w:rsidR="00E951C0" w:rsidRPr="003A023E" w:rsidRDefault="00E951C0" w:rsidP="00E951C0">
      <w:pPr>
        <w:spacing w:after="0" w:line="240" w:lineRule="auto"/>
        <w:jc w:val="both"/>
        <w:rPr>
          <w:rFonts w:ascii="Times New Roman" w:hAnsi="Times New Roman" w:cs="Times New Roman"/>
          <w:sz w:val="24"/>
          <w:szCs w:val="24"/>
        </w:rPr>
      </w:pPr>
      <w:proofErr w:type="spellStart"/>
      <w:r w:rsidRPr="003A023E">
        <w:rPr>
          <w:rFonts w:ascii="Times New Roman" w:hAnsi="Times New Roman" w:cs="Times New Roman"/>
          <w:sz w:val="24"/>
          <w:szCs w:val="24"/>
        </w:rPr>
        <w:t>Corporalización</w:t>
      </w:r>
      <w:proofErr w:type="spellEnd"/>
      <w:r w:rsidRPr="003A023E">
        <w:rPr>
          <w:rFonts w:ascii="Times New Roman" w:hAnsi="Times New Roman" w:cs="Times New Roman"/>
          <w:sz w:val="24"/>
          <w:szCs w:val="24"/>
        </w:rPr>
        <w:t xml:space="preserve"> de la escritura y textualización del cuerpo</w:t>
      </w:r>
    </w:p>
    <w:p w14:paraId="4D7012F0" w14:textId="77777777" w:rsidR="00E951C0" w:rsidRDefault="00E951C0" w:rsidP="00E951C0">
      <w:pPr>
        <w:spacing w:after="0" w:line="240" w:lineRule="auto"/>
        <w:jc w:val="both"/>
        <w:rPr>
          <w:rFonts w:ascii="Times New Roman" w:hAnsi="Times New Roman" w:cs="Times New Roman"/>
          <w:sz w:val="24"/>
          <w:szCs w:val="24"/>
        </w:rPr>
      </w:pPr>
    </w:p>
    <w:p w14:paraId="5F934F56" w14:textId="77777777" w:rsidR="00E951C0" w:rsidRDefault="00E951C0" w:rsidP="00E951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Propuesta: </w:t>
      </w:r>
    </w:p>
    <w:p w14:paraId="31578164" w14:textId="77777777" w:rsidR="00E951C0" w:rsidRDefault="00E951C0" w:rsidP="00E951C0">
      <w:pPr>
        <w:spacing w:after="0" w:line="240" w:lineRule="auto"/>
        <w:jc w:val="both"/>
        <w:rPr>
          <w:rFonts w:ascii="Times New Roman" w:hAnsi="Times New Roman" w:cs="Times New Roman"/>
          <w:sz w:val="24"/>
          <w:szCs w:val="24"/>
        </w:rPr>
      </w:pPr>
    </w:p>
    <w:p w14:paraId="050BA96E" w14:textId="77777777" w:rsidR="008177CA" w:rsidRPr="003A023E" w:rsidRDefault="008177CA" w:rsidP="00E951C0">
      <w:pPr>
        <w:spacing w:after="0" w:line="240" w:lineRule="auto"/>
        <w:jc w:val="both"/>
        <w:rPr>
          <w:rFonts w:ascii="Times New Roman" w:hAnsi="Times New Roman" w:cs="Times New Roman"/>
          <w:sz w:val="24"/>
          <w:szCs w:val="24"/>
        </w:rPr>
      </w:pPr>
      <w:r w:rsidRPr="003A023E">
        <w:rPr>
          <w:rFonts w:ascii="Times New Roman" w:hAnsi="Times New Roman" w:cs="Times New Roman"/>
          <w:sz w:val="24"/>
          <w:szCs w:val="24"/>
        </w:rPr>
        <w:t>El presente panel propone explorar diferentes articulaciones entre el/</w:t>
      </w:r>
      <w:proofErr w:type="gramStart"/>
      <w:r w:rsidRPr="003A023E">
        <w:rPr>
          <w:rFonts w:ascii="Times New Roman" w:hAnsi="Times New Roman" w:cs="Times New Roman"/>
          <w:sz w:val="24"/>
          <w:szCs w:val="24"/>
        </w:rPr>
        <w:t>los cuerpo</w:t>
      </w:r>
      <w:proofErr w:type="gramEnd"/>
      <w:r w:rsidRPr="003A023E">
        <w:rPr>
          <w:rFonts w:ascii="Times New Roman" w:hAnsi="Times New Roman" w:cs="Times New Roman"/>
          <w:sz w:val="24"/>
          <w:szCs w:val="24"/>
        </w:rPr>
        <w:t>/s que producen literatura y el corpus textual que resulta de la escritura. Así, el concepto de cuerpo será abordado desde una perspectiva amplia que conduce desde los cuerpos físicos individuales, a través de los cuerpos colectivos, hacia los cuerpos textuales concebidos también en sus múltiples dimensiones: como la producción de un/a escritor/a, la de un colectivo social o la unidad que conforma un catálogo editorial o una colección. En todos los casos, no obstante, se trata de identificar configuraciones anómalas, disidentes o en relación de tensión con la norma y lo normal que, al proponer reflexiones con los cuerpos y sobre los cuerpos, perturban la gramática de lo establecido, del sentido común y de las convenciones.</w:t>
      </w:r>
    </w:p>
    <w:p w14:paraId="2B6F9B1B" w14:textId="77777777" w:rsidR="008177CA" w:rsidRPr="003A023E" w:rsidRDefault="008177CA" w:rsidP="00E951C0">
      <w:pPr>
        <w:spacing w:after="0" w:line="240" w:lineRule="auto"/>
        <w:jc w:val="both"/>
        <w:rPr>
          <w:rFonts w:ascii="Times New Roman" w:hAnsi="Times New Roman" w:cs="Times New Roman"/>
          <w:sz w:val="24"/>
          <w:szCs w:val="24"/>
        </w:rPr>
      </w:pPr>
    </w:p>
    <w:p w14:paraId="739E32D9" w14:textId="77777777" w:rsidR="00E951C0" w:rsidRPr="00E951C0" w:rsidRDefault="00E951C0" w:rsidP="00E951C0">
      <w:pPr>
        <w:spacing w:after="0" w:line="240" w:lineRule="auto"/>
        <w:jc w:val="both"/>
        <w:rPr>
          <w:rFonts w:ascii="Times New Roman" w:hAnsi="Times New Roman" w:cs="Times New Roman"/>
          <w:bCs/>
          <w:sz w:val="24"/>
          <w:szCs w:val="24"/>
        </w:rPr>
      </w:pPr>
      <w:r w:rsidRPr="00E951C0">
        <w:rPr>
          <w:rFonts w:ascii="Times New Roman" w:hAnsi="Times New Roman" w:cs="Times New Roman"/>
          <w:bCs/>
          <w:sz w:val="24"/>
          <w:szCs w:val="24"/>
        </w:rPr>
        <w:t xml:space="preserve">Participantes: </w:t>
      </w:r>
    </w:p>
    <w:p w14:paraId="17119915" w14:textId="77777777" w:rsidR="00E951C0" w:rsidRDefault="00E951C0" w:rsidP="00E951C0">
      <w:pPr>
        <w:spacing w:after="0" w:line="240" w:lineRule="auto"/>
        <w:jc w:val="both"/>
        <w:rPr>
          <w:rFonts w:ascii="Times New Roman" w:hAnsi="Times New Roman" w:cs="Times New Roman"/>
          <w:b/>
          <w:bCs/>
          <w:sz w:val="24"/>
          <w:szCs w:val="24"/>
        </w:rPr>
      </w:pPr>
    </w:p>
    <w:p w14:paraId="192A83FD" w14:textId="77777777" w:rsidR="00E951C0" w:rsidRDefault="00E951C0" w:rsidP="00E951C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1- </w:t>
      </w:r>
      <w:r w:rsidR="008177CA" w:rsidRPr="00591094">
        <w:rPr>
          <w:rFonts w:ascii="Times New Roman" w:hAnsi="Times New Roman" w:cs="Times New Roman"/>
          <w:b/>
          <w:bCs/>
          <w:sz w:val="24"/>
          <w:szCs w:val="24"/>
        </w:rPr>
        <w:t xml:space="preserve">Ana </w:t>
      </w:r>
      <w:r w:rsidRPr="00591094">
        <w:rPr>
          <w:rFonts w:ascii="Times New Roman" w:hAnsi="Times New Roman" w:cs="Times New Roman"/>
          <w:b/>
          <w:bCs/>
          <w:sz w:val="24"/>
          <w:szCs w:val="24"/>
        </w:rPr>
        <w:t>GALLEGO CUIÑAS</w:t>
      </w:r>
    </w:p>
    <w:p w14:paraId="0F162DB8" w14:textId="77777777" w:rsidR="00E951C0" w:rsidRDefault="00E951C0" w:rsidP="00E951C0">
      <w:pPr>
        <w:spacing w:after="0" w:line="240" w:lineRule="auto"/>
        <w:jc w:val="both"/>
        <w:rPr>
          <w:rFonts w:ascii="Times New Roman" w:hAnsi="Times New Roman" w:cs="Times New Roman"/>
          <w:b/>
          <w:bCs/>
          <w:sz w:val="24"/>
          <w:szCs w:val="24"/>
        </w:rPr>
      </w:pPr>
    </w:p>
    <w:p w14:paraId="60E4B725" w14:textId="77777777" w:rsidR="00E951C0" w:rsidRPr="00E951C0" w:rsidRDefault="00E951C0" w:rsidP="00E951C0">
      <w:pPr>
        <w:spacing w:after="0" w:line="240" w:lineRule="auto"/>
        <w:jc w:val="both"/>
        <w:rPr>
          <w:rFonts w:ascii="Times New Roman" w:hAnsi="Times New Roman" w:cs="Times New Roman"/>
          <w:bCs/>
          <w:sz w:val="24"/>
          <w:szCs w:val="24"/>
        </w:rPr>
      </w:pPr>
      <w:r w:rsidRPr="00E951C0">
        <w:rPr>
          <w:rFonts w:ascii="Times New Roman" w:hAnsi="Times New Roman" w:cs="Times New Roman"/>
          <w:bCs/>
          <w:sz w:val="24"/>
          <w:szCs w:val="24"/>
        </w:rPr>
        <w:t>Universidad de Granada</w:t>
      </w:r>
    </w:p>
    <w:p w14:paraId="4152F556" w14:textId="77777777" w:rsidR="00E951C0" w:rsidRDefault="00E951C0" w:rsidP="00E951C0">
      <w:pPr>
        <w:spacing w:after="0" w:line="240" w:lineRule="auto"/>
        <w:jc w:val="both"/>
        <w:rPr>
          <w:rFonts w:ascii="Times New Roman" w:hAnsi="Times New Roman" w:cs="Times New Roman"/>
          <w:b/>
          <w:bCs/>
          <w:sz w:val="24"/>
          <w:szCs w:val="24"/>
        </w:rPr>
      </w:pPr>
    </w:p>
    <w:p w14:paraId="269AB77D" w14:textId="77777777" w:rsidR="008177CA" w:rsidRPr="00E951C0" w:rsidRDefault="00E951C0" w:rsidP="00E951C0">
      <w:pPr>
        <w:spacing w:after="0" w:line="240" w:lineRule="auto"/>
        <w:jc w:val="both"/>
        <w:rPr>
          <w:rFonts w:ascii="Times New Roman" w:hAnsi="Times New Roman" w:cs="Times New Roman"/>
          <w:b/>
          <w:bCs/>
          <w:i/>
          <w:iCs/>
          <w:sz w:val="24"/>
          <w:szCs w:val="24"/>
        </w:rPr>
      </w:pPr>
      <w:r w:rsidRPr="00E951C0">
        <w:rPr>
          <w:rFonts w:ascii="Times New Roman" w:hAnsi="Times New Roman" w:cs="Times New Roman"/>
          <w:bCs/>
          <w:sz w:val="24"/>
          <w:szCs w:val="24"/>
        </w:rPr>
        <w:t>Título:</w:t>
      </w:r>
      <w:r>
        <w:rPr>
          <w:rFonts w:ascii="Times New Roman" w:hAnsi="Times New Roman" w:cs="Times New Roman"/>
          <w:b/>
          <w:bCs/>
          <w:sz w:val="24"/>
          <w:szCs w:val="24"/>
        </w:rPr>
        <w:t xml:space="preserve"> </w:t>
      </w:r>
      <w:r w:rsidRPr="00E951C0">
        <w:rPr>
          <w:rFonts w:ascii="Times New Roman" w:hAnsi="Times New Roman" w:cs="Times New Roman"/>
          <w:b/>
          <w:bCs/>
          <w:sz w:val="24"/>
          <w:szCs w:val="24"/>
        </w:rPr>
        <w:t>“</w:t>
      </w:r>
      <w:r w:rsidR="008177CA" w:rsidRPr="00E951C0">
        <w:rPr>
          <w:rFonts w:ascii="Times New Roman" w:hAnsi="Times New Roman" w:cs="Times New Roman"/>
          <w:b/>
          <w:bCs/>
          <w:iCs/>
          <w:sz w:val="24"/>
          <w:szCs w:val="24"/>
        </w:rPr>
        <w:t xml:space="preserve">Políticas de lo común y disidencia estética </w:t>
      </w:r>
      <w:r w:rsidR="008177CA" w:rsidRPr="00E951C0">
        <w:rPr>
          <w:rFonts w:ascii="Times New Roman" w:hAnsi="Times New Roman" w:cs="Times New Roman"/>
          <w:b/>
          <w:bCs/>
          <w:i/>
          <w:iCs/>
          <w:sz w:val="24"/>
          <w:szCs w:val="24"/>
        </w:rPr>
        <w:t>en Las Malas</w:t>
      </w:r>
      <w:r w:rsidR="008177CA" w:rsidRPr="00E951C0">
        <w:rPr>
          <w:rFonts w:ascii="Times New Roman" w:hAnsi="Times New Roman" w:cs="Times New Roman"/>
          <w:b/>
          <w:bCs/>
          <w:iCs/>
          <w:sz w:val="24"/>
          <w:szCs w:val="24"/>
        </w:rPr>
        <w:t>, de Camila Sosa Villada</w:t>
      </w:r>
      <w:r w:rsidRPr="00E951C0">
        <w:rPr>
          <w:rFonts w:ascii="Times New Roman" w:hAnsi="Times New Roman" w:cs="Times New Roman"/>
          <w:b/>
          <w:bCs/>
          <w:iCs/>
          <w:sz w:val="24"/>
          <w:szCs w:val="24"/>
        </w:rPr>
        <w:t>”</w:t>
      </w:r>
    </w:p>
    <w:p w14:paraId="187E08AF" w14:textId="77777777" w:rsidR="00E951C0" w:rsidRDefault="00E951C0" w:rsidP="00E951C0">
      <w:pPr>
        <w:spacing w:after="0" w:line="240" w:lineRule="auto"/>
        <w:jc w:val="both"/>
        <w:rPr>
          <w:rFonts w:ascii="Times New Roman" w:hAnsi="Times New Roman" w:cs="Times New Roman"/>
          <w:sz w:val="24"/>
          <w:szCs w:val="24"/>
        </w:rPr>
      </w:pPr>
    </w:p>
    <w:p w14:paraId="361FE5FC" w14:textId="77777777" w:rsidR="00E951C0" w:rsidRDefault="00E951C0" w:rsidP="00E951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Propuesta:</w:t>
      </w:r>
    </w:p>
    <w:p w14:paraId="00C6C82C" w14:textId="77777777" w:rsidR="00E951C0" w:rsidRDefault="00E951C0" w:rsidP="00E951C0">
      <w:pPr>
        <w:spacing w:after="0" w:line="240" w:lineRule="auto"/>
        <w:jc w:val="both"/>
        <w:rPr>
          <w:rFonts w:ascii="Times New Roman" w:hAnsi="Times New Roman" w:cs="Times New Roman"/>
          <w:sz w:val="24"/>
          <w:szCs w:val="24"/>
        </w:rPr>
      </w:pPr>
    </w:p>
    <w:p w14:paraId="64F9E85E" w14:textId="77777777" w:rsidR="008177CA" w:rsidRDefault="008177CA" w:rsidP="00E951C0">
      <w:pPr>
        <w:spacing w:after="0" w:line="240" w:lineRule="auto"/>
        <w:jc w:val="both"/>
        <w:rPr>
          <w:rFonts w:ascii="Times New Roman" w:hAnsi="Times New Roman" w:cs="Times New Roman"/>
          <w:sz w:val="24"/>
          <w:szCs w:val="24"/>
        </w:rPr>
      </w:pPr>
      <w:r w:rsidRPr="003A023E">
        <w:rPr>
          <w:rFonts w:ascii="Times New Roman" w:hAnsi="Times New Roman" w:cs="Times New Roman"/>
          <w:sz w:val="24"/>
          <w:szCs w:val="24"/>
        </w:rPr>
        <w:t xml:space="preserve">Si con el advenimiento del capitalismo comercial y la idea de sujeto libre se produce la inscripción plena de la subjetividad del pobre en el discurso literario a través de la narración de su vida; con el capitalismo posfordista y la globalización, el avance de los feminismos y la teoría </w:t>
      </w:r>
      <w:proofErr w:type="spellStart"/>
      <w:r w:rsidRPr="003A023E">
        <w:rPr>
          <w:rFonts w:ascii="Times New Roman" w:hAnsi="Times New Roman" w:cs="Times New Roman"/>
          <w:sz w:val="24"/>
          <w:szCs w:val="24"/>
        </w:rPr>
        <w:t>queer</w:t>
      </w:r>
      <w:proofErr w:type="spellEnd"/>
      <w:r w:rsidRPr="003A023E">
        <w:rPr>
          <w:rFonts w:ascii="Times New Roman" w:hAnsi="Times New Roman" w:cs="Times New Roman"/>
          <w:sz w:val="24"/>
          <w:szCs w:val="24"/>
        </w:rPr>
        <w:t xml:space="preserve">, esto es, de la idea de subjetividades nómadas, se produce la inscripción plena de la vida del trans/travesti en el discurso literario en lengua castellana. Tanto el pícaro (pobre) renacentista como el </w:t>
      </w:r>
      <w:proofErr w:type="spellStart"/>
      <w:r w:rsidRPr="003A023E">
        <w:rPr>
          <w:rFonts w:ascii="Times New Roman" w:hAnsi="Times New Roman" w:cs="Times New Roman"/>
          <w:sz w:val="24"/>
          <w:szCs w:val="24"/>
        </w:rPr>
        <w:t>sujetx</w:t>
      </w:r>
      <w:proofErr w:type="spellEnd"/>
      <w:r w:rsidRPr="003A023E">
        <w:rPr>
          <w:rFonts w:ascii="Times New Roman" w:hAnsi="Times New Roman" w:cs="Times New Roman"/>
          <w:sz w:val="24"/>
          <w:szCs w:val="24"/>
        </w:rPr>
        <w:t xml:space="preserve"> trans (pobre) posmoderno se legitiman -social y literariamente- a través de la enunciación de su “yo libre”, de una subjetividad ilegible, que termina conquistando con las armas de la literatura y las políticas de lo común el espacio de lo público. Así, se repite la presencia simultánea de tres problemáticas: la vida propia (la libertad de contar), el nombre propio (la libertad de ser) y el autor/sujeto propietario (la libertad de publicar) en las crónicas trans/travestis de </w:t>
      </w:r>
      <w:proofErr w:type="spellStart"/>
      <w:r w:rsidRPr="003A023E">
        <w:rPr>
          <w:rFonts w:ascii="Times New Roman" w:hAnsi="Times New Roman" w:cs="Times New Roman"/>
          <w:sz w:val="24"/>
          <w:szCs w:val="24"/>
        </w:rPr>
        <w:t>autorxs</w:t>
      </w:r>
      <w:proofErr w:type="spellEnd"/>
      <w:r w:rsidRPr="003A023E">
        <w:rPr>
          <w:rFonts w:ascii="Times New Roman" w:hAnsi="Times New Roman" w:cs="Times New Roman"/>
          <w:sz w:val="24"/>
          <w:szCs w:val="24"/>
        </w:rPr>
        <w:t xml:space="preserve"> </w:t>
      </w:r>
      <w:proofErr w:type="spellStart"/>
      <w:r w:rsidRPr="003A023E">
        <w:rPr>
          <w:rFonts w:ascii="Times New Roman" w:hAnsi="Times New Roman" w:cs="Times New Roman"/>
          <w:sz w:val="24"/>
          <w:szCs w:val="24"/>
        </w:rPr>
        <w:t>argentinxs</w:t>
      </w:r>
      <w:proofErr w:type="spellEnd"/>
      <w:r w:rsidRPr="003A023E">
        <w:rPr>
          <w:rFonts w:ascii="Times New Roman" w:hAnsi="Times New Roman" w:cs="Times New Roman"/>
          <w:sz w:val="24"/>
          <w:szCs w:val="24"/>
        </w:rPr>
        <w:t xml:space="preserve"> como Camila Sosa Villada. En su última novela, </w:t>
      </w:r>
      <w:r w:rsidRPr="003A023E">
        <w:rPr>
          <w:rFonts w:ascii="Times New Roman" w:hAnsi="Times New Roman" w:cs="Times New Roman"/>
          <w:i/>
          <w:sz w:val="24"/>
          <w:szCs w:val="24"/>
        </w:rPr>
        <w:t>Las malas</w:t>
      </w:r>
      <w:r w:rsidRPr="003A023E">
        <w:rPr>
          <w:rFonts w:ascii="Times New Roman" w:hAnsi="Times New Roman" w:cs="Times New Roman"/>
          <w:sz w:val="24"/>
          <w:szCs w:val="24"/>
        </w:rPr>
        <w:t xml:space="preserve">, </w:t>
      </w:r>
      <w:r w:rsidRPr="003A023E">
        <w:rPr>
          <w:rFonts w:ascii="Times New Roman" w:hAnsi="Times New Roman" w:cs="Times New Roman"/>
          <w:sz w:val="24"/>
          <w:szCs w:val="24"/>
        </w:rPr>
        <w:lastRenderedPageBreak/>
        <w:t>narra en primera persona su experiencia como subjetividad pobre o “</w:t>
      </w:r>
      <w:proofErr w:type="spellStart"/>
      <w:r w:rsidRPr="003A023E">
        <w:rPr>
          <w:rFonts w:ascii="Times New Roman" w:hAnsi="Times New Roman" w:cs="Times New Roman"/>
          <w:sz w:val="24"/>
          <w:szCs w:val="24"/>
        </w:rPr>
        <w:t>ch’ixi</w:t>
      </w:r>
      <w:proofErr w:type="spellEnd"/>
      <w:r w:rsidRPr="003A023E">
        <w:rPr>
          <w:rFonts w:ascii="Times New Roman" w:hAnsi="Times New Roman" w:cs="Times New Roman"/>
          <w:sz w:val="24"/>
          <w:szCs w:val="24"/>
        </w:rPr>
        <w:t xml:space="preserve">” (Rivera </w:t>
      </w:r>
      <w:proofErr w:type="spellStart"/>
      <w:r w:rsidRPr="003A023E">
        <w:rPr>
          <w:rFonts w:ascii="Times New Roman" w:hAnsi="Times New Roman" w:cs="Times New Roman"/>
          <w:sz w:val="24"/>
          <w:szCs w:val="24"/>
        </w:rPr>
        <w:t>Cusicanqui</w:t>
      </w:r>
      <w:proofErr w:type="spellEnd"/>
      <w:r w:rsidRPr="003A023E">
        <w:rPr>
          <w:rFonts w:ascii="Times New Roman" w:hAnsi="Times New Roman" w:cs="Times New Roman"/>
          <w:sz w:val="24"/>
          <w:szCs w:val="24"/>
        </w:rPr>
        <w:t>), sobre la base de 4 elementos de disidencia estética: el cuerpo, la animalidad, la comunidad y el uso del neobarroco, que analizaremos en la ponencia presentada.</w:t>
      </w:r>
    </w:p>
    <w:p w14:paraId="62545AAE" w14:textId="77777777" w:rsidR="008177CA" w:rsidRPr="003A023E" w:rsidRDefault="008177CA" w:rsidP="00E951C0">
      <w:pPr>
        <w:spacing w:after="0" w:line="240" w:lineRule="auto"/>
        <w:jc w:val="both"/>
        <w:rPr>
          <w:rFonts w:ascii="Times New Roman" w:hAnsi="Times New Roman" w:cs="Times New Roman"/>
          <w:sz w:val="24"/>
          <w:szCs w:val="24"/>
        </w:rPr>
      </w:pPr>
    </w:p>
    <w:p w14:paraId="5927A62B" w14:textId="77777777" w:rsidR="00E951C0" w:rsidRDefault="00E951C0" w:rsidP="00E951C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2- </w:t>
      </w:r>
      <w:r w:rsidR="008177CA" w:rsidRPr="00591094">
        <w:rPr>
          <w:rFonts w:ascii="Times New Roman" w:hAnsi="Times New Roman" w:cs="Times New Roman"/>
          <w:b/>
          <w:bCs/>
          <w:sz w:val="24"/>
          <w:szCs w:val="24"/>
        </w:rPr>
        <w:t xml:space="preserve">Daniel </w:t>
      </w:r>
      <w:r w:rsidRPr="00591094">
        <w:rPr>
          <w:rFonts w:ascii="Times New Roman" w:hAnsi="Times New Roman" w:cs="Times New Roman"/>
          <w:b/>
          <w:bCs/>
          <w:sz w:val="24"/>
          <w:szCs w:val="24"/>
        </w:rPr>
        <w:t xml:space="preserve">NEMRAVA </w:t>
      </w:r>
    </w:p>
    <w:p w14:paraId="611E9B1B" w14:textId="77777777" w:rsidR="00E951C0" w:rsidRDefault="00E951C0" w:rsidP="00E951C0">
      <w:pPr>
        <w:spacing w:after="0" w:line="240" w:lineRule="auto"/>
        <w:jc w:val="both"/>
        <w:rPr>
          <w:rFonts w:ascii="Times New Roman" w:hAnsi="Times New Roman" w:cs="Times New Roman"/>
          <w:bCs/>
          <w:sz w:val="24"/>
          <w:szCs w:val="24"/>
        </w:rPr>
      </w:pPr>
    </w:p>
    <w:p w14:paraId="6E3152B1" w14:textId="77777777" w:rsidR="00E951C0" w:rsidRPr="00E951C0" w:rsidRDefault="00E951C0" w:rsidP="00E951C0">
      <w:pPr>
        <w:spacing w:after="0" w:line="240" w:lineRule="auto"/>
        <w:jc w:val="both"/>
        <w:rPr>
          <w:rFonts w:ascii="Times New Roman" w:hAnsi="Times New Roman" w:cs="Times New Roman"/>
          <w:bCs/>
          <w:sz w:val="24"/>
          <w:szCs w:val="24"/>
        </w:rPr>
      </w:pPr>
      <w:r w:rsidRPr="00E951C0">
        <w:rPr>
          <w:rFonts w:ascii="Times New Roman" w:hAnsi="Times New Roman" w:cs="Times New Roman"/>
          <w:bCs/>
          <w:sz w:val="24"/>
          <w:szCs w:val="24"/>
        </w:rPr>
        <w:t xml:space="preserve">Universidad de </w:t>
      </w:r>
      <w:proofErr w:type="spellStart"/>
      <w:r w:rsidR="008177CA" w:rsidRPr="00E951C0">
        <w:rPr>
          <w:rFonts w:ascii="Times New Roman" w:hAnsi="Times New Roman" w:cs="Times New Roman"/>
          <w:bCs/>
          <w:sz w:val="24"/>
          <w:szCs w:val="24"/>
        </w:rPr>
        <w:t>Olomouc</w:t>
      </w:r>
      <w:proofErr w:type="spellEnd"/>
    </w:p>
    <w:p w14:paraId="753E421D" w14:textId="77777777" w:rsidR="00E951C0" w:rsidRDefault="00E951C0" w:rsidP="00E951C0">
      <w:pPr>
        <w:spacing w:after="0" w:line="240" w:lineRule="auto"/>
        <w:jc w:val="both"/>
        <w:rPr>
          <w:rFonts w:ascii="Times New Roman" w:hAnsi="Times New Roman" w:cs="Times New Roman"/>
          <w:b/>
          <w:bCs/>
          <w:sz w:val="24"/>
          <w:szCs w:val="24"/>
        </w:rPr>
      </w:pPr>
    </w:p>
    <w:p w14:paraId="707B4F70" w14:textId="77777777" w:rsidR="008177CA" w:rsidRPr="00591094" w:rsidRDefault="00E951C0" w:rsidP="00E951C0">
      <w:pPr>
        <w:spacing w:after="0" w:line="240" w:lineRule="auto"/>
        <w:jc w:val="both"/>
        <w:rPr>
          <w:rFonts w:ascii="Times New Roman" w:eastAsia="Times New Roman" w:hAnsi="Times New Roman" w:cs="Times New Roman"/>
          <w:b/>
          <w:bCs/>
          <w:i/>
          <w:iCs/>
          <w:sz w:val="24"/>
          <w:szCs w:val="24"/>
          <w:lang w:eastAsia="es-ES"/>
        </w:rPr>
      </w:pPr>
      <w:r>
        <w:rPr>
          <w:rFonts w:ascii="Times New Roman" w:eastAsia="Times New Roman" w:hAnsi="Times New Roman" w:cs="Times New Roman"/>
          <w:bCs/>
          <w:iCs/>
          <w:sz w:val="24"/>
          <w:szCs w:val="24"/>
          <w:lang w:eastAsia="es-ES"/>
        </w:rPr>
        <w:t xml:space="preserve">Título: </w:t>
      </w:r>
      <w:r w:rsidRPr="00E951C0">
        <w:rPr>
          <w:rFonts w:ascii="Times New Roman" w:eastAsia="Times New Roman" w:hAnsi="Times New Roman" w:cs="Times New Roman"/>
          <w:b/>
          <w:bCs/>
          <w:iCs/>
          <w:sz w:val="24"/>
          <w:szCs w:val="24"/>
          <w:lang w:eastAsia="es-ES"/>
        </w:rPr>
        <w:t>“</w:t>
      </w:r>
      <w:r w:rsidR="008177CA" w:rsidRPr="00E951C0">
        <w:rPr>
          <w:rFonts w:ascii="Times New Roman" w:eastAsia="Times New Roman" w:hAnsi="Times New Roman" w:cs="Times New Roman"/>
          <w:b/>
          <w:bCs/>
          <w:iCs/>
          <w:sz w:val="24"/>
          <w:szCs w:val="24"/>
          <w:lang w:eastAsia="es-ES"/>
        </w:rPr>
        <w:t xml:space="preserve">Figuraciones del cuerpo en </w:t>
      </w:r>
      <w:r w:rsidR="008177CA" w:rsidRPr="00E951C0">
        <w:rPr>
          <w:rFonts w:ascii="Times New Roman" w:eastAsia="Times New Roman" w:hAnsi="Times New Roman" w:cs="Times New Roman"/>
          <w:b/>
          <w:bCs/>
          <w:i/>
          <w:iCs/>
          <w:sz w:val="24"/>
          <w:szCs w:val="24"/>
          <w:lang w:eastAsia="es-ES"/>
        </w:rPr>
        <w:t xml:space="preserve">La </w:t>
      </w:r>
      <w:proofErr w:type="spellStart"/>
      <w:r w:rsidR="008177CA" w:rsidRPr="00E951C0">
        <w:rPr>
          <w:rFonts w:ascii="Times New Roman" w:eastAsia="Times New Roman" w:hAnsi="Times New Roman" w:cs="Times New Roman"/>
          <w:b/>
          <w:bCs/>
          <w:i/>
          <w:iCs/>
          <w:sz w:val="24"/>
          <w:szCs w:val="24"/>
          <w:lang w:eastAsia="es-ES"/>
        </w:rPr>
        <w:t>comemadre</w:t>
      </w:r>
      <w:proofErr w:type="spellEnd"/>
      <w:r w:rsidR="008177CA" w:rsidRPr="00E951C0">
        <w:rPr>
          <w:rFonts w:ascii="Times New Roman" w:eastAsia="Times New Roman" w:hAnsi="Times New Roman" w:cs="Times New Roman"/>
          <w:b/>
          <w:bCs/>
          <w:iCs/>
          <w:sz w:val="24"/>
          <w:szCs w:val="24"/>
          <w:lang w:eastAsia="es-ES"/>
        </w:rPr>
        <w:t xml:space="preserve">, de Roque </w:t>
      </w:r>
      <w:proofErr w:type="spellStart"/>
      <w:r w:rsidR="008177CA" w:rsidRPr="00E951C0">
        <w:rPr>
          <w:rFonts w:ascii="Times New Roman" w:eastAsia="Times New Roman" w:hAnsi="Times New Roman" w:cs="Times New Roman"/>
          <w:b/>
          <w:bCs/>
          <w:iCs/>
          <w:sz w:val="24"/>
          <w:szCs w:val="24"/>
          <w:lang w:eastAsia="es-ES"/>
        </w:rPr>
        <w:t>Larracuy</w:t>
      </w:r>
      <w:proofErr w:type="spellEnd"/>
      <w:r w:rsidR="008177CA" w:rsidRPr="00E951C0">
        <w:rPr>
          <w:rFonts w:ascii="Times New Roman" w:eastAsia="Times New Roman" w:hAnsi="Times New Roman" w:cs="Times New Roman"/>
          <w:b/>
          <w:bCs/>
          <w:iCs/>
          <w:sz w:val="24"/>
          <w:szCs w:val="24"/>
          <w:lang w:eastAsia="es-ES"/>
        </w:rPr>
        <w:t xml:space="preserve">, y </w:t>
      </w:r>
      <w:r w:rsidR="008177CA" w:rsidRPr="00E951C0">
        <w:rPr>
          <w:rFonts w:ascii="Times New Roman" w:eastAsia="Times New Roman" w:hAnsi="Times New Roman" w:cs="Times New Roman"/>
          <w:b/>
          <w:bCs/>
          <w:i/>
          <w:iCs/>
          <w:sz w:val="24"/>
          <w:szCs w:val="24"/>
          <w:lang w:eastAsia="es-ES"/>
        </w:rPr>
        <w:t>La entereza</w:t>
      </w:r>
      <w:r w:rsidR="008177CA" w:rsidRPr="00E951C0">
        <w:rPr>
          <w:rFonts w:ascii="Times New Roman" w:eastAsia="Times New Roman" w:hAnsi="Times New Roman" w:cs="Times New Roman"/>
          <w:b/>
          <w:bCs/>
          <w:iCs/>
          <w:sz w:val="24"/>
          <w:szCs w:val="24"/>
          <w:lang w:eastAsia="es-ES"/>
        </w:rPr>
        <w:t xml:space="preserve">, de Eduardo </w:t>
      </w:r>
      <w:proofErr w:type="spellStart"/>
      <w:r w:rsidR="008177CA" w:rsidRPr="00E951C0">
        <w:rPr>
          <w:rFonts w:ascii="Times New Roman" w:eastAsia="Times New Roman" w:hAnsi="Times New Roman" w:cs="Times New Roman"/>
          <w:b/>
          <w:bCs/>
          <w:iCs/>
          <w:sz w:val="24"/>
          <w:szCs w:val="24"/>
          <w:lang w:eastAsia="es-ES"/>
        </w:rPr>
        <w:t>Rubinschik</w:t>
      </w:r>
      <w:proofErr w:type="spellEnd"/>
      <w:r w:rsidRPr="00E951C0">
        <w:rPr>
          <w:rFonts w:ascii="Times New Roman" w:eastAsia="Times New Roman" w:hAnsi="Times New Roman" w:cs="Times New Roman"/>
          <w:b/>
          <w:bCs/>
          <w:iCs/>
          <w:sz w:val="24"/>
          <w:szCs w:val="24"/>
          <w:lang w:eastAsia="es-ES"/>
        </w:rPr>
        <w:t>”</w:t>
      </w:r>
    </w:p>
    <w:p w14:paraId="45A37419" w14:textId="77777777" w:rsidR="00E951C0" w:rsidRDefault="00E951C0" w:rsidP="00E951C0">
      <w:pPr>
        <w:spacing w:after="0" w:line="240" w:lineRule="auto"/>
        <w:jc w:val="both"/>
        <w:rPr>
          <w:rFonts w:ascii="Times New Roman" w:eastAsia="Times New Roman" w:hAnsi="Times New Roman" w:cs="Times New Roman"/>
          <w:sz w:val="24"/>
          <w:szCs w:val="24"/>
          <w:lang w:eastAsia="es-ES"/>
        </w:rPr>
      </w:pPr>
    </w:p>
    <w:p w14:paraId="2AA9B907" w14:textId="77777777" w:rsidR="00E951C0" w:rsidRDefault="00E951C0" w:rsidP="00E951C0">
      <w:pPr>
        <w:spacing w:after="0" w:line="24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Propuesta: </w:t>
      </w:r>
    </w:p>
    <w:p w14:paraId="4C2C0221" w14:textId="77777777" w:rsidR="00E951C0" w:rsidRDefault="00E951C0" w:rsidP="00E951C0">
      <w:pPr>
        <w:spacing w:after="0" w:line="240" w:lineRule="auto"/>
        <w:jc w:val="both"/>
        <w:rPr>
          <w:rFonts w:ascii="Times New Roman" w:eastAsia="Times New Roman" w:hAnsi="Times New Roman" w:cs="Times New Roman"/>
          <w:sz w:val="24"/>
          <w:szCs w:val="24"/>
          <w:lang w:eastAsia="es-ES"/>
        </w:rPr>
      </w:pPr>
    </w:p>
    <w:p w14:paraId="4F5A9BDB" w14:textId="77777777" w:rsidR="008177CA" w:rsidRPr="003A023E" w:rsidRDefault="008177CA" w:rsidP="00E951C0">
      <w:pPr>
        <w:spacing w:after="0" w:line="240" w:lineRule="auto"/>
        <w:jc w:val="both"/>
        <w:rPr>
          <w:rFonts w:ascii="Times New Roman" w:eastAsia="Times New Roman" w:hAnsi="Times New Roman" w:cs="Times New Roman"/>
          <w:sz w:val="24"/>
          <w:szCs w:val="24"/>
          <w:lang w:eastAsia="es-ES"/>
        </w:rPr>
      </w:pPr>
      <w:r w:rsidRPr="003A023E">
        <w:rPr>
          <w:rFonts w:ascii="Times New Roman" w:eastAsia="Times New Roman" w:hAnsi="Times New Roman" w:cs="Times New Roman"/>
          <w:sz w:val="24"/>
          <w:szCs w:val="24"/>
          <w:lang w:eastAsia="es-ES"/>
        </w:rPr>
        <w:t>El objetivo de la ponencia es presentar algunas novelas contemporáneas que tematizan el cuerpo en el desplazamiento y sus identidades periféricas. Nuestro objetivo es examinar la manera en que el texto explora el Yo desde el cuerpo, desde la propia “carne”, así como las figuraciones literarias del cuerpo que usan los autores para narrar los efectos de la excentricidad en la sociedad actual vinculados a lo siniestro y lo violento. Con el tema que gira en torno al cuerpo, los autores inevitablemente enfrentan y reflexionan profundamente problemas no solo estéticos, sino también éticos y políticos. Para formular y delimitar la problemática del cuerpo partimos, entre otros estudiosos, ante todo de las reflexiones acerca del cuerpo del filósofo Jean-Luc Nancy, los estudios sobre la estética de lo performativo de Erika Fischer-</w:t>
      </w:r>
      <w:proofErr w:type="spellStart"/>
      <w:r w:rsidRPr="003A023E">
        <w:rPr>
          <w:rFonts w:ascii="Times New Roman" w:eastAsia="Times New Roman" w:hAnsi="Times New Roman" w:cs="Times New Roman"/>
          <w:sz w:val="24"/>
          <w:szCs w:val="24"/>
          <w:lang w:eastAsia="es-ES"/>
        </w:rPr>
        <w:t>Lichte</w:t>
      </w:r>
      <w:proofErr w:type="spellEnd"/>
      <w:r w:rsidRPr="003A023E">
        <w:rPr>
          <w:rFonts w:ascii="Times New Roman" w:eastAsia="Times New Roman" w:hAnsi="Times New Roman" w:cs="Times New Roman"/>
          <w:sz w:val="24"/>
          <w:szCs w:val="24"/>
          <w:lang w:eastAsia="es-ES"/>
        </w:rPr>
        <w:t xml:space="preserve"> y la antropología de la imagen de Hans </w:t>
      </w:r>
      <w:proofErr w:type="spellStart"/>
      <w:r w:rsidRPr="003A023E">
        <w:rPr>
          <w:rFonts w:ascii="Times New Roman" w:eastAsia="Times New Roman" w:hAnsi="Times New Roman" w:cs="Times New Roman"/>
          <w:sz w:val="24"/>
          <w:szCs w:val="24"/>
          <w:lang w:eastAsia="es-ES"/>
        </w:rPr>
        <w:t>Belting</w:t>
      </w:r>
      <w:proofErr w:type="spellEnd"/>
      <w:r w:rsidRPr="003A023E">
        <w:rPr>
          <w:rFonts w:ascii="Times New Roman" w:eastAsia="Times New Roman" w:hAnsi="Times New Roman" w:cs="Times New Roman"/>
          <w:sz w:val="24"/>
          <w:szCs w:val="24"/>
          <w:lang w:eastAsia="es-ES"/>
        </w:rPr>
        <w:t xml:space="preserve">. En el caso de las novelas </w:t>
      </w:r>
      <w:r w:rsidRPr="003A023E">
        <w:rPr>
          <w:rFonts w:ascii="Times New Roman" w:eastAsia="Times New Roman" w:hAnsi="Times New Roman" w:cs="Times New Roman"/>
          <w:i/>
          <w:iCs/>
          <w:sz w:val="24"/>
          <w:szCs w:val="24"/>
          <w:lang w:eastAsia="es-ES"/>
        </w:rPr>
        <w:t xml:space="preserve">La </w:t>
      </w:r>
      <w:proofErr w:type="spellStart"/>
      <w:r w:rsidRPr="003A023E">
        <w:rPr>
          <w:rFonts w:ascii="Times New Roman" w:eastAsia="Times New Roman" w:hAnsi="Times New Roman" w:cs="Times New Roman"/>
          <w:i/>
          <w:iCs/>
          <w:sz w:val="24"/>
          <w:szCs w:val="24"/>
          <w:lang w:eastAsia="es-ES"/>
        </w:rPr>
        <w:t>comemadre</w:t>
      </w:r>
      <w:proofErr w:type="spellEnd"/>
      <w:r w:rsidRPr="003A023E">
        <w:rPr>
          <w:rFonts w:ascii="Times New Roman" w:eastAsia="Times New Roman" w:hAnsi="Times New Roman" w:cs="Times New Roman"/>
          <w:i/>
          <w:iCs/>
          <w:sz w:val="24"/>
          <w:szCs w:val="24"/>
          <w:lang w:eastAsia="es-ES"/>
        </w:rPr>
        <w:t xml:space="preserve"> </w:t>
      </w:r>
      <w:r w:rsidRPr="003A023E">
        <w:rPr>
          <w:rFonts w:ascii="Times New Roman" w:eastAsia="Times New Roman" w:hAnsi="Times New Roman" w:cs="Times New Roman"/>
          <w:sz w:val="24"/>
          <w:szCs w:val="24"/>
          <w:lang w:eastAsia="es-ES"/>
        </w:rPr>
        <w:t xml:space="preserve">y </w:t>
      </w:r>
      <w:r w:rsidRPr="003A023E">
        <w:rPr>
          <w:rFonts w:ascii="Times New Roman" w:eastAsia="Times New Roman" w:hAnsi="Times New Roman" w:cs="Times New Roman"/>
          <w:i/>
          <w:iCs/>
          <w:sz w:val="24"/>
          <w:szCs w:val="24"/>
          <w:lang w:eastAsia="es-ES"/>
        </w:rPr>
        <w:t>La entereza</w:t>
      </w:r>
      <w:r w:rsidRPr="003A023E">
        <w:rPr>
          <w:rFonts w:ascii="Times New Roman" w:eastAsia="Times New Roman" w:hAnsi="Times New Roman" w:cs="Times New Roman"/>
          <w:sz w:val="24"/>
          <w:szCs w:val="24"/>
          <w:lang w:eastAsia="es-ES"/>
        </w:rPr>
        <w:t xml:space="preserve">, consideramos que el acto de los protagonistas de exhibir desde su cuerpo se podría interpretar como una </w:t>
      </w:r>
      <w:proofErr w:type="spellStart"/>
      <w:r w:rsidRPr="003A023E">
        <w:rPr>
          <w:rFonts w:ascii="Times New Roman" w:eastAsia="Times New Roman" w:hAnsi="Times New Roman" w:cs="Times New Roman"/>
          <w:sz w:val="24"/>
          <w:szCs w:val="24"/>
          <w:lang w:eastAsia="es-ES"/>
        </w:rPr>
        <w:t>metaforización</w:t>
      </w:r>
      <w:proofErr w:type="spellEnd"/>
      <w:r w:rsidRPr="003A023E">
        <w:rPr>
          <w:rFonts w:ascii="Times New Roman" w:eastAsia="Times New Roman" w:hAnsi="Times New Roman" w:cs="Times New Roman"/>
          <w:sz w:val="24"/>
          <w:szCs w:val="24"/>
          <w:lang w:eastAsia="es-ES"/>
        </w:rPr>
        <w:t xml:space="preserve"> del concepto </w:t>
      </w:r>
      <w:proofErr w:type="spellStart"/>
      <w:r w:rsidRPr="003A023E">
        <w:rPr>
          <w:rFonts w:ascii="Times New Roman" w:eastAsia="Times New Roman" w:hAnsi="Times New Roman" w:cs="Times New Roman"/>
          <w:sz w:val="24"/>
          <w:szCs w:val="24"/>
          <w:lang w:eastAsia="es-ES"/>
        </w:rPr>
        <w:t>nancyano</w:t>
      </w:r>
      <w:proofErr w:type="spellEnd"/>
      <w:r w:rsidRPr="003A023E">
        <w:rPr>
          <w:rFonts w:ascii="Times New Roman" w:eastAsia="Times New Roman" w:hAnsi="Times New Roman" w:cs="Times New Roman"/>
          <w:sz w:val="24"/>
          <w:szCs w:val="24"/>
          <w:lang w:eastAsia="es-ES"/>
        </w:rPr>
        <w:t xml:space="preserve"> de la </w:t>
      </w:r>
      <w:proofErr w:type="spellStart"/>
      <w:r w:rsidRPr="003A023E">
        <w:rPr>
          <w:rFonts w:ascii="Times New Roman" w:eastAsia="Times New Roman" w:hAnsi="Times New Roman" w:cs="Times New Roman"/>
          <w:i/>
          <w:iCs/>
          <w:sz w:val="24"/>
          <w:szCs w:val="24"/>
          <w:lang w:eastAsia="es-ES"/>
        </w:rPr>
        <w:t>excritura</w:t>
      </w:r>
      <w:proofErr w:type="spellEnd"/>
      <w:r w:rsidRPr="003A023E">
        <w:rPr>
          <w:rFonts w:ascii="Times New Roman" w:eastAsia="Times New Roman" w:hAnsi="Times New Roman" w:cs="Times New Roman"/>
          <w:sz w:val="24"/>
          <w:szCs w:val="24"/>
          <w:lang w:eastAsia="es-ES"/>
        </w:rPr>
        <w:t xml:space="preserve"> del cuerpo, su transgresión y su puesta fuera de texto, es decir, la “</w:t>
      </w:r>
      <w:proofErr w:type="spellStart"/>
      <w:r w:rsidRPr="003A023E">
        <w:rPr>
          <w:rFonts w:ascii="Times New Roman" w:eastAsia="Times New Roman" w:hAnsi="Times New Roman" w:cs="Times New Roman"/>
          <w:sz w:val="24"/>
          <w:szCs w:val="24"/>
          <w:lang w:eastAsia="es-ES"/>
        </w:rPr>
        <w:t>excritura</w:t>
      </w:r>
      <w:proofErr w:type="spellEnd"/>
      <w:r w:rsidRPr="003A023E">
        <w:rPr>
          <w:rFonts w:ascii="Times New Roman" w:eastAsia="Times New Roman" w:hAnsi="Times New Roman" w:cs="Times New Roman"/>
          <w:sz w:val="24"/>
          <w:szCs w:val="24"/>
          <w:lang w:eastAsia="es-ES"/>
        </w:rPr>
        <w:t xml:space="preserve">” que parte del cuerpo orgánico/fenoménico del artista. Como en la </w:t>
      </w:r>
      <w:r w:rsidRPr="003A023E">
        <w:rPr>
          <w:rFonts w:ascii="Times New Roman" w:eastAsia="Times New Roman" w:hAnsi="Times New Roman" w:cs="Times New Roman"/>
          <w:i/>
          <w:iCs/>
          <w:sz w:val="24"/>
          <w:szCs w:val="24"/>
          <w:lang w:eastAsia="es-ES"/>
        </w:rPr>
        <w:t>performance</w:t>
      </w:r>
      <w:r w:rsidRPr="003A023E">
        <w:rPr>
          <w:rFonts w:ascii="Times New Roman" w:eastAsia="Times New Roman" w:hAnsi="Times New Roman" w:cs="Times New Roman"/>
          <w:sz w:val="24"/>
          <w:szCs w:val="24"/>
          <w:lang w:eastAsia="es-ES"/>
        </w:rPr>
        <w:t xml:space="preserve">, el cuerpo mismo del protagonista se convierte en un actor que ya no domina su cuerpo. Al mismo tiempo podemos leer las novelas como una respuesta burlona a las nuevas tecnologías y la </w:t>
      </w:r>
      <w:proofErr w:type="spellStart"/>
      <w:r w:rsidRPr="003A023E">
        <w:rPr>
          <w:rFonts w:ascii="Times New Roman" w:eastAsia="Times New Roman" w:hAnsi="Times New Roman" w:cs="Times New Roman"/>
          <w:sz w:val="24"/>
          <w:szCs w:val="24"/>
          <w:lang w:eastAsia="es-ES"/>
        </w:rPr>
        <w:t>hibridización</w:t>
      </w:r>
      <w:proofErr w:type="spellEnd"/>
      <w:r w:rsidRPr="003A023E">
        <w:rPr>
          <w:rFonts w:ascii="Times New Roman" w:eastAsia="Times New Roman" w:hAnsi="Times New Roman" w:cs="Times New Roman"/>
          <w:sz w:val="24"/>
          <w:szCs w:val="24"/>
          <w:lang w:eastAsia="es-ES"/>
        </w:rPr>
        <w:t xml:space="preserve"> biológico-química del cuerpo en la era </w:t>
      </w:r>
      <w:proofErr w:type="spellStart"/>
      <w:r w:rsidRPr="003A023E">
        <w:rPr>
          <w:rFonts w:ascii="Times New Roman" w:eastAsia="Times New Roman" w:hAnsi="Times New Roman" w:cs="Times New Roman"/>
          <w:sz w:val="24"/>
          <w:szCs w:val="24"/>
          <w:lang w:eastAsia="es-ES"/>
        </w:rPr>
        <w:t>poshumana</w:t>
      </w:r>
      <w:proofErr w:type="spellEnd"/>
      <w:r w:rsidRPr="003A023E">
        <w:rPr>
          <w:rFonts w:ascii="Times New Roman" w:eastAsia="Times New Roman" w:hAnsi="Times New Roman" w:cs="Times New Roman"/>
          <w:sz w:val="24"/>
          <w:szCs w:val="24"/>
          <w:lang w:eastAsia="es-ES"/>
        </w:rPr>
        <w:t>.</w:t>
      </w:r>
    </w:p>
    <w:p w14:paraId="621A01AA" w14:textId="77777777" w:rsidR="008177CA" w:rsidRPr="003A023E" w:rsidRDefault="008177CA" w:rsidP="00E951C0">
      <w:pPr>
        <w:spacing w:after="0" w:line="240" w:lineRule="auto"/>
        <w:jc w:val="both"/>
        <w:rPr>
          <w:rFonts w:ascii="Times New Roman" w:hAnsi="Times New Roman" w:cs="Times New Roman"/>
          <w:sz w:val="24"/>
          <w:szCs w:val="24"/>
        </w:rPr>
      </w:pPr>
    </w:p>
    <w:p w14:paraId="1ABEC02F" w14:textId="77777777" w:rsidR="00E951C0" w:rsidRDefault="00E951C0" w:rsidP="00E951C0">
      <w:pPr>
        <w:spacing w:after="0" w:line="240" w:lineRule="auto"/>
        <w:jc w:val="both"/>
        <w:rPr>
          <w:rFonts w:ascii="Times New Roman" w:hAnsi="Times New Roman" w:cs="Times New Roman"/>
          <w:b/>
          <w:bCs/>
          <w:sz w:val="24"/>
          <w:szCs w:val="24"/>
          <w:lang w:val="es-419"/>
        </w:rPr>
      </w:pPr>
      <w:r>
        <w:rPr>
          <w:rFonts w:ascii="Times New Roman" w:hAnsi="Times New Roman" w:cs="Times New Roman"/>
          <w:b/>
          <w:bCs/>
          <w:sz w:val="24"/>
          <w:szCs w:val="24"/>
          <w:lang w:val="es-419"/>
        </w:rPr>
        <w:t xml:space="preserve">3- </w:t>
      </w:r>
      <w:bookmarkStart w:id="0" w:name="_GoBack"/>
      <w:bookmarkEnd w:id="0"/>
      <w:r w:rsidR="008177CA" w:rsidRPr="00591094">
        <w:rPr>
          <w:rFonts w:ascii="Times New Roman" w:hAnsi="Times New Roman" w:cs="Times New Roman"/>
          <w:b/>
          <w:bCs/>
          <w:sz w:val="24"/>
          <w:szCs w:val="24"/>
          <w:lang w:val="es-419"/>
        </w:rPr>
        <w:t xml:space="preserve">Jorge J. </w:t>
      </w:r>
      <w:r w:rsidRPr="00591094">
        <w:rPr>
          <w:rFonts w:ascii="Times New Roman" w:hAnsi="Times New Roman" w:cs="Times New Roman"/>
          <w:b/>
          <w:bCs/>
          <w:sz w:val="24"/>
          <w:szCs w:val="24"/>
          <w:lang w:val="es-419"/>
        </w:rPr>
        <w:t xml:space="preserve">LOCANE </w:t>
      </w:r>
    </w:p>
    <w:p w14:paraId="22DF945B" w14:textId="77777777" w:rsidR="00E951C0" w:rsidRDefault="00E951C0" w:rsidP="00E951C0">
      <w:pPr>
        <w:spacing w:after="0" w:line="240" w:lineRule="auto"/>
        <w:jc w:val="both"/>
        <w:rPr>
          <w:rFonts w:ascii="Times New Roman" w:hAnsi="Times New Roman" w:cs="Times New Roman"/>
          <w:b/>
          <w:bCs/>
          <w:sz w:val="24"/>
          <w:szCs w:val="24"/>
          <w:lang w:val="es-419"/>
        </w:rPr>
      </w:pPr>
    </w:p>
    <w:p w14:paraId="764B3342" w14:textId="77777777" w:rsidR="00E951C0" w:rsidRPr="00E951C0" w:rsidRDefault="00E951C0" w:rsidP="00E951C0">
      <w:pPr>
        <w:spacing w:after="0" w:line="240" w:lineRule="auto"/>
        <w:jc w:val="both"/>
        <w:rPr>
          <w:rFonts w:ascii="Times New Roman" w:hAnsi="Times New Roman" w:cs="Times New Roman"/>
          <w:bCs/>
          <w:sz w:val="24"/>
          <w:szCs w:val="24"/>
          <w:lang w:val="es-419"/>
        </w:rPr>
      </w:pPr>
      <w:r w:rsidRPr="00E951C0">
        <w:rPr>
          <w:rFonts w:ascii="Times New Roman" w:hAnsi="Times New Roman" w:cs="Times New Roman"/>
          <w:bCs/>
          <w:sz w:val="24"/>
          <w:szCs w:val="24"/>
          <w:lang w:val="es-419"/>
        </w:rPr>
        <w:t xml:space="preserve">Universidad de </w:t>
      </w:r>
      <w:r w:rsidR="008177CA" w:rsidRPr="00E951C0">
        <w:rPr>
          <w:rFonts w:ascii="Times New Roman" w:hAnsi="Times New Roman" w:cs="Times New Roman"/>
          <w:bCs/>
          <w:sz w:val="24"/>
          <w:szCs w:val="24"/>
          <w:lang w:val="es-419"/>
        </w:rPr>
        <w:t>Oslo</w:t>
      </w:r>
    </w:p>
    <w:p w14:paraId="3DFA60C4" w14:textId="77777777" w:rsidR="00E951C0" w:rsidRDefault="00E951C0" w:rsidP="00E951C0">
      <w:pPr>
        <w:spacing w:after="0" w:line="240" w:lineRule="auto"/>
        <w:jc w:val="both"/>
        <w:rPr>
          <w:rFonts w:ascii="Times New Roman" w:hAnsi="Times New Roman" w:cs="Times New Roman"/>
          <w:bCs/>
          <w:sz w:val="24"/>
          <w:szCs w:val="24"/>
          <w:lang w:val="es-419"/>
        </w:rPr>
      </w:pPr>
    </w:p>
    <w:p w14:paraId="495F075C" w14:textId="77777777" w:rsidR="008177CA" w:rsidRPr="00E951C0" w:rsidRDefault="00E951C0" w:rsidP="00E951C0">
      <w:pPr>
        <w:spacing w:after="0" w:line="240" w:lineRule="auto"/>
        <w:jc w:val="both"/>
        <w:rPr>
          <w:rFonts w:ascii="Times New Roman" w:hAnsi="Times New Roman" w:cs="Times New Roman"/>
          <w:b/>
          <w:bCs/>
          <w:sz w:val="24"/>
          <w:szCs w:val="24"/>
          <w:lang w:val="es-419"/>
        </w:rPr>
      </w:pPr>
      <w:r w:rsidRPr="00E951C0">
        <w:rPr>
          <w:rFonts w:ascii="Times New Roman" w:hAnsi="Times New Roman" w:cs="Times New Roman"/>
          <w:bCs/>
          <w:sz w:val="24"/>
          <w:szCs w:val="24"/>
          <w:lang w:val="es-419"/>
        </w:rPr>
        <w:t>Título:</w:t>
      </w:r>
      <w:r>
        <w:rPr>
          <w:rFonts w:ascii="Times New Roman" w:hAnsi="Times New Roman" w:cs="Times New Roman"/>
          <w:b/>
          <w:bCs/>
          <w:sz w:val="24"/>
          <w:szCs w:val="24"/>
          <w:lang w:val="es-419"/>
        </w:rPr>
        <w:t xml:space="preserve"> “</w:t>
      </w:r>
      <w:r w:rsidR="008177CA" w:rsidRPr="00E951C0">
        <w:rPr>
          <w:rFonts w:ascii="Times New Roman" w:hAnsi="Times New Roman" w:cs="Times New Roman"/>
          <w:b/>
          <w:bCs/>
          <w:iCs/>
          <w:sz w:val="24"/>
          <w:szCs w:val="24"/>
          <w:lang w:val="es-419"/>
        </w:rPr>
        <w:t>El cuerpo tísico de Rafael Barrett</w:t>
      </w:r>
      <w:r>
        <w:rPr>
          <w:rFonts w:ascii="Times New Roman" w:hAnsi="Times New Roman" w:cs="Times New Roman"/>
          <w:b/>
          <w:bCs/>
          <w:iCs/>
          <w:sz w:val="24"/>
          <w:szCs w:val="24"/>
          <w:lang w:val="es-419"/>
        </w:rPr>
        <w:t>”</w:t>
      </w:r>
    </w:p>
    <w:p w14:paraId="5DAA2B30" w14:textId="77777777" w:rsidR="00E951C0" w:rsidRDefault="00E951C0" w:rsidP="00E951C0">
      <w:pPr>
        <w:spacing w:after="0" w:line="240" w:lineRule="auto"/>
        <w:jc w:val="both"/>
        <w:rPr>
          <w:rFonts w:ascii="Times New Roman" w:hAnsi="Times New Roman" w:cs="Times New Roman"/>
          <w:sz w:val="24"/>
          <w:szCs w:val="24"/>
        </w:rPr>
      </w:pPr>
    </w:p>
    <w:p w14:paraId="6447B750" w14:textId="77777777" w:rsidR="00E951C0" w:rsidRDefault="00E951C0" w:rsidP="00E951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Propuesta: </w:t>
      </w:r>
    </w:p>
    <w:p w14:paraId="2E5060F7" w14:textId="77777777" w:rsidR="00E951C0" w:rsidRDefault="00E951C0" w:rsidP="00E951C0">
      <w:pPr>
        <w:spacing w:after="0" w:line="240" w:lineRule="auto"/>
        <w:jc w:val="both"/>
        <w:rPr>
          <w:rFonts w:ascii="Times New Roman" w:hAnsi="Times New Roman" w:cs="Times New Roman"/>
          <w:sz w:val="24"/>
          <w:szCs w:val="24"/>
        </w:rPr>
      </w:pPr>
    </w:p>
    <w:p w14:paraId="5CA4A298" w14:textId="77777777" w:rsidR="008177CA" w:rsidRPr="003A023E" w:rsidRDefault="008177CA" w:rsidP="00E951C0">
      <w:pPr>
        <w:spacing w:after="0" w:line="240" w:lineRule="auto"/>
        <w:jc w:val="both"/>
        <w:rPr>
          <w:rFonts w:ascii="Times New Roman" w:hAnsi="Times New Roman" w:cs="Times New Roman"/>
          <w:sz w:val="24"/>
          <w:szCs w:val="24"/>
        </w:rPr>
      </w:pPr>
      <w:r w:rsidRPr="003A023E">
        <w:rPr>
          <w:rFonts w:ascii="Times New Roman" w:hAnsi="Times New Roman" w:cs="Times New Roman"/>
          <w:sz w:val="24"/>
          <w:szCs w:val="24"/>
        </w:rPr>
        <w:t xml:space="preserve">Mi ponencia propone un examen de las cartas escritas por Rafael Barrett a su mujer, Francisca, y a su amigo </w:t>
      </w:r>
      <w:proofErr w:type="spellStart"/>
      <w:r w:rsidRPr="003A023E">
        <w:rPr>
          <w:rFonts w:ascii="Times New Roman" w:hAnsi="Times New Roman" w:cs="Times New Roman"/>
          <w:sz w:val="24"/>
          <w:szCs w:val="24"/>
        </w:rPr>
        <w:t>Peyrot</w:t>
      </w:r>
      <w:proofErr w:type="spellEnd"/>
      <w:r w:rsidRPr="003A023E">
        <w:rPr>
          <w:rFonts w:ascii="Times New Roman" w:hAnsi="Times New Roman" w:cs="Times New Roman"/>
          <w:sz w:val="24"/>
          <w:szCs w:val="24"/>
        </w:rPr>
        <w:t xml:space="preserve"> atento a la tuberculosis que lo acosó desde 1906 hasta su fallecimiento en 1910. Voy a argumentar que esas cartas, en tanto </w:t>
      </w:r>
      <w:proofErr w:type="spellStart"/>
      <w:r w:rsidRPr="003A023E">
        <w:rPr>
          <w:rFonts w:ascii="Times New Roman" w:hAnsi="Times New Roman" w:cs="Times New Roman"/>
          <w:sz w:val="24"/>
          <w:szCs w:val="24"/>
        </w:rPr>
        <w:t>subcorpus</w:t>
      </w:r>
      <w:proofErr w:type="spellEnd"/>
      <w:r w:rsidRPr="003A023E">
        <w:rPr>
          <w:rFonts w:ascii="Times New Roman" w:hAnsi="Times New Roman" w:cs="Times New Roman"/>
          <w:sz w:val="24"/>
          <w:szCs w:val="24"/>
        </w:rPr>
        <w:t xml:space="preserve"> poco frecuentado, revelan que la tuberculosis, concebida en aquel entonces, como terminal, fue un factor determinante para que la escritura de Barrett ganara en vigor, se multiplicara y recibiera el reconocimiento de los lectores. De este modo, voy a intentar despegar a Barrett de cualquier retrato decadente y tomar distancia de la centralidad que se le concede a su activismo político. La hipótesis principal es que esta fase de su vida, dominada por la enfermedad, es determinante para el desarrollo y consolidación de su proyecto literario.</w:t>
      </w:r>
    </w:p>
    <w:p w14:paraId="32FE8A45" w14:textId="77777777" w:rsidR="008177CA" w:rsidRPr="003A023E" w:rsidRDefault="008177CA" w:rsidP="00E951C0">
      <w:pPr>
        <w:spacing w:after="0" w:line="240" w:lineRule="auto"/>
        <w:jc w:val="both"/>
        <w:rPr>
          <w:rFonts w:ascii="Times New Roman" w:hAnsi="Times New Roman" w:cs="Times New Roman"/>
          <w:sz w:val="24"/>
          <w:szCs w:val="24"/>
        </w:rPr>
      </w:pPr>
    </w:p>
    <w:p w14:paraId="6A0B45DE" w14:textId="77777777" w:rsidR="008177CA" w:rsidRDefault="008177CA" w:rsidP="00E951C0">
      <w:pPr>
        <w:spacing w:after="0" w:line="240" w:lineRule="auto"/>
      </w:pPr>
    </w:p>
    <w:sectPr w:rsidR="008177C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7CA"/>
    <w:rsid w:val="008177CA"/>
    <w:rsid w:val="00E951C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C51CB"/>
  <w15:chartTrackingRefBased/>
  <w15:docId w15:val="{78A77152-E1FA-492E-8A32-2D85001A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77CA"/>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353109-0FDD-4ACD-A2B3-5BE1E3DF7D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B2A6EC-943C-49E7-A688-4B00AFC79E78}">
  <ds:schemaRefs>
    <ds:schemaRef ds:uri="http://schemas.microsoft.com/sharepoint/v3/contenttype/forms"/>
  </ds:schemaRefs>
</ds:datastoreItem>
</file>

<file path=customXml/itemProps3.xml><?xml version="1.0" encoding="utf-8"?>
<ds:datastoreItem xmlns:ds="http://schemas.openxmlformats.org/officeDocument/2006/customXml" ds:itemID="{DA7EFFFF-0F9C-45C3-B8EC-F96B03F4DBF5}">
  <ds:schemaRef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801</Words>
  <Characters>4407</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Universite de Reims Champagne Ardennes</Company>
  <LinksUpToDate>false</LinksUpToDate>
  <CharactersWithSpaces>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2021-05-28T15:40:00Z</dcterms:created>
  <dcterms:modified xsi:type="dcterms:W3CDTF">2021-05-28T16:14:00Z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