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DCEE7" w14:textId="77777777" w:rsidR="00FB5D0F" w:rsidRPr="00813662" w:rsidRDefault="00FB5D0F" w:rsidP="00FB5D0F">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158762E4" w14:textId="77777777" w:rsidR="00FB5D0F" w:rsidRPr="00813662" w:rsidRDefault="00FB5D0F" w:rsidP="00FB5D0F">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05E978C2" w14:textId="77777777" w:rsidR="00FB5D0F" w:rsidRPr="00813662" w:rsidRDefault="00FB5D0F" w:rsidP="00FB5D0F">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68CA593B" w14:textId="77777777" w:rsidR="00FB5D0F" w:rsidRPr="00813662" w:rsidRDefault="00FB5D0F" w:rsidP="00FB5D0F">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35CE1376" w14:textId="77777777" w:rsidR="00FB5D0F" w:rsidRPr="00813662" w:rsidRDefault="00FB5D0F" w:rsidP="00FB5D0F">
      <w:pPr>
        <w:rPr>
          <w:rFonts w:ascii="Times New Roman" w:hAnsi="Times New Roman"/>
          <w:lang w:val="es-ES_tradnl"/>
        </w:rPr>
      </w:pPr>
    </w:p>
    <w:p w14:paraId="3DCD6657" w14:textId="77777777" w:rsidR="00EE2F98" w:rsidRDefault="00EE2F98" w:rsidP="00EE2F98">
      <w:pPr>
        <w:jc w:val="both"/>
        <w:rPr>
          <w:rFonts w:ascii="Times New Roman" w:hAnsi="Times New Roman" w:cs="Times New Roman"/>
          <w:sz w:val="24"/>
          <w:szCs w:val="24"/>
        </w:rPr>
      </w:pPr>
      <w:r w:rsidRPr="00EE2F98">
        <w:rPr>
          <w:rFonts w:ascii="Times New Roman" w:hAnsi="Times New Roman" w:cs="Times New Roman"/>
          <w:b/>
          <w:sz w:val="24"/>
          <w:szCs w:val="24"/>
        </w:rPr>
        <w:t>MESA REDONDA:</w:t>
      </w:r>
      <w:r w:rsidRPr="00EE2F98">
        <w:rPr>
          <w:rFonts w:ascii="Times New Roman" w:hAnsi="Times New Roman" w:cs="Times New Roman"/>
          <w:sz w:val="24"/>
          <w:szCs w:val="24"/>
        </w:rPr>
        <w:t xml:space="preserve"> </w:t>
      </w:r>
      <w:r w:rsidRPr="00EE2F98">
        <w:rPr>
          <w:rFonts w:ascii="Times New Roman" w:hAnsi="Times New Roman" w:cs="Times New Roman"/>
          <w:b/>
          <w:i/>
          <w:sz w:val="24"/>
          <w:szCs w:val="24"/>
        </w:rPr>
        <w:t>Encuentros indio-iberoamericanos: colocando</w:t>
      </w:r>
      <w:r w:rsidRPr="00EE2F98">
        <w:rPr>
          <w:rFonts w:ascii="Times New Roman" w:hAnsi="Times New Roman" w:cs="Times New Roman"/>
          <w:b/>
          <w:i/>
          <w:sz w:val="24"/>
          <w:szCs w:val="24"/>
        </w:rPr>
        <w:t xml:space="preserve"> </w:t>
      </w:r>
      <w:r w:rsidRPr="00EE2F98">
        <w:rPr>
          <w:rFonts w:ascii="Times New Roman" w:hAnsi="Times New Roman" w:cs="Times New Roman"/>
          <w:b/>
          <w:i/>
          <w:sz w:val="24"/>
          <w:szCs w:val="24"/>
        </w:rPr>
        <w:t>a</w:t>
      </w:r>
      <w:r w:rsidRPr="00EE2F98">
        <w:rPr>
          <w:rFonts w:ascii="Times New Roman" w:hAnsi="Times New Roman" w:cs="Times New Roman"/>
          <w:b/>
          <w:i/>
          <w:sz w:val="24"/>
          <w:szCs w:val="24"/>
        </w:rPr>
        <w:t xml:space="preserve"> </w:t>
      </w:r>
      <w:r w:rsidRPr="00EE2F98">
        <w:rPr>
          <w:rFonts w:ascii="Times New Roman" w:hAnsi="Times New Roman" w:cs="Times New Roman"/>
          <w:b/>
          <w:i/>
          <w:sz w:val="24"/>
          <w:szCs w:val="24"/>
        </w:rPr>
        <w:t>la India en los estudios</w:t>
      </w:r>
      <w:r w:rsidRPr="00EE2F98">
        <w:rPr>
          <w:rFonts w:ascii="Times New Roman" w:hAnsi="Times New Roman" w:cs="Times New Roman"/>
          <w:i/>
          <w:sz w:val="24"/>
          <w:szCs w:val="24"/>
        </w:rPr>
        <w:t xml:space="preserve"> </w:t>
      </w:r>
      <w:r w:rsidRPr="00EE2F98">
        <w:rPr>
          <w:rFonts w:ascii="Times New Roman" w:hAnsi="Times New Roman" w:cs="Times New Roman"/>
          <w:b/>
          <w:i/>
          <w:sz w:val="24"/>
          <w:szCs w:val="24"/>
        </w:rPr>
        <w:t>transpacíficos</w:t>
      </w:r>
      <w:r w:rsidRPr="00EE2F98">
        <w:rPr>
          <w:rFonts w:ascii="Times New Roman" w:hAnsi="Times New Roman" w:cs="Times New Roman"/>
          <w:sz w:val="24"/>
          <w:szCs w:val="24"/>
        </w:rPr>
        <w:t xml:space="preserve"> </w:t>
      </w:r>
    </w:p>
    <w:p w14:paraId="0BDBF498" w14:textId="77777777" w:rsidR="00EE2F98" w:rsidRDefault="00EE2F98" w:rsidP="00EE2F98">
      <w:pPr>
        <w:jc w:val="both"/>
        <w:rPr>
          <w:rFonts w:ascii="Times New Roman" w:hAnsi="Times New Roman" w:cs="Times New Roman"/>
          <w:sz w:val="24"/>
          <w:szCs w:val="24"/>
        </w:rPr>
      </w:pPr>
      <w:r>
        <w:rPr>
          <w:rFonts w:ascii="Times New Roman" w:hAnsi="Times New Roman" w:cs="Times New Roman"/>
          <w:sz w:val="24"/>
          <w:szCs w:val="24"/>
        </w:rPr>
        <w:t>Moderador</w:t>
      </w:r>
      <w:r w:rsidR="0037307C">
        <w:rPr>
          <w:rFonts w:ascii="Times New Roman" w:hAnsi="Times New Roman" w:cs="Times New Roman"/>
          <w:sz w:val="24"/>
          <w:szCs w:val="24"/>
        </w:rPr>
        <w:t>a</w:t>
      </w:r>
      <w:r>
        <w:rPr>
          <w:rFonts w:ascii="Times New Roman" w:hAnsi="Times New Roman" w:cs="Times New Roman"/>
          <w:sz w:val="24"/>
          <w:szCs w:val="24"/>
        </w:rPr>
        <w:t xml:space="preserve">: </w:t>
      </w:r>
      <w:proofErr w:type="spellStart"/>
      <w:r w:rsidRPr="00EE2F98">
        <w:rPr>
          <w:rFonts w:ascii="Times New Roman" w:hAnsi="Times New Roman" w:cs="Times New Roman"/>
          <w:b/>
          <w:sz w:val="24"/>
          <w:szCs w:val="24"/>
        </w:rPr>
        <w:t>Aarti</w:t>
      </w:r>
      <w:proofErr w:type="spellEnd"/>
      <w:r w:rsidRPr="00EE2F98">
        <w:rPr>
          <w:rFonts w:ascii="Times New Roman" w:hAnsi="Times New Roman" w:cs="Times New Roman"/>
          <w:b/>
          <w:sz w:val="24"/>
          <w:szCs w:val="24"/>
        </w:rPr>
        <w:t xml:space="preserve"> </w:t>
      </w:r>
      <w:r w:rsidRPr="00EE2F98">
        <w:rPr>
          <w:rFonts w:ascii="Times New Roman" w:hAnsi="Times New Roman" w:cs="Times New Roman"/>
          <w:b/>
          <w:sz w:val="24"/>
          <w:szCs w:val="24"/>
        </w:rPr>
        <w:t>MADAN</w:t>
      </w:r>
    </w:p>
    <w:p w14:paraId="10432EA8" w14:textId="77777777" w:rsidR="00EE2F98" w:rsidRDefault="00EE2F98" w:rsidP="00EE2F98">
      <w:pPr>
        <w:jc w:val="both"/>
        <w:rPr>
          <w:rFonts w:ascii="Times New Roman" w:hAnsi="Times New Roman" w:cs="Times New Roman"/>
          <w:sz w:val="24"/>
          <w:szCs w:val="24"/>
        </w:rPr>
      </w:pPr>
      <w:r>
        <w:rPr>
          <w:rFonts w:ascii="Times New Roman" w:hAnsi="Times New Roman" w:cs="Times New Roman"/>
          <w:sz w:val="24"/>
          <w:szCs w:val="24"/>
        </w:rPr>
        <w:t xml:space="preserve">Eje: </w:t>
      </w:r>
    </w:p>
    <w:p w14:paraId="7C61A8C9" w14:textId="77777777" w:rsidR="00EE2F98" w:rsidRPr="00EE2F98" w:rsidRDefault="00EE2F98" w:rsidP="00EE2F98">
      <w:pPr>
        <w:jc w:val="both"/>
        <w:rPr>
          <w:rFonts w:ascii="Times New Roman" w:hAnsi="Times New Roman" w:cs="Times New Roman"/>
          <w:b/>
          <w:sz w:val="24"/>
          <w:szCs w:val="24"/>
        </w:rPr>
      </w:pPr>
      <w:r w:rsidRPr="00EE2F98">
        <w:rPr>
          <w:rFonts w:ascii="Times New Roman" w:hAnsi="Times New Roman" w:cs="Times New Roman"/>
          <w:b/>
          <w:sz w:val="24"/>
          <w:szCs w:val="24"/>
        </w:rPr>
        <w:t>III)</w:t>
      </w:r>
      <w:r w:rsidRPr="00EE2F98">
        <w:rPr>
          <w:rFonts w:ascii="Times New Roman" w:hAnsi="Times New Roman" w:cs="Times New Roman"/>
          <w:b/>
          <w:sz w:val="24"/>
          <w:szCs w:val="24"/>
        </w:rPr>
        <w:t xml:space="preserve"> </w:t>
      </w:r>
      <w:r w:rsidRPr="00EE2F98">
        <w:rPr>
          <w:rFonts w:ascii="Times New Roman" w:hAnsi="Times New Roman" w:cs="Times New Roman"/>
          <w:b/>
          <w:i/>
          <w:sz w:val="24"/>
          <w:szCs w:val="24"/>
        </w:rPr>
        <w:t>CORPUS</w:t>
      </w:r>
      <w:r w:rsidRPr="00EE2F98">
        <w:rPr>
          <w:rFonts w:ascii="Times New Roman" w:hAnsi="Times New Roman" w:cs="Times New Roman"/>
          <w:b/>
          <w:sz w:val="24"/>
          <w:szCs w:val="24"/>
        </w:rPr>
        <w:t>, CARTOGRAFÍAS LITERARIAS</w:t>
      </w:r>
    </w:p>
    <w:p w14:paraId="49952B58" w14:textId="77777777" w:rsidR="00EE2F98"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Borradores, manuscritos, grafía:</w:t>
      </w:r>
      <w:r>
        <w:rPr>
          <w:rFonts w:ascii="Times New Roman" w:hAnsi="Times New Roman" w:cs="Times New Roman"/>
          <w:sz w:val="24"/>
          <w:szCs w:val="24"/>
        </w:rPr>
        <w:t xml:space="preserve"> </w:t>
      </w:r>
      <w:r w:rsidRPr="00EE2F98">
        <w:rPr>
          <w:rFonts w:ascii="Times New Roman" w:hAnsi="Times New Roman" w:cs="Times New Roman"/>
          <w:sz w:val="24"/>
          <w:szCs w:val="24"/>
        </w:rPr>
        <w:t>corpus</w:t>
      </w:r>
      <w:r>
        <w:rPr>
          <w:rFonts w:ascii="Times New Roman" w:hAnsi="Times New Roman" w:cs="Times New Roman"/>
          <w:sz w:val="24"/>
          <w:szCs w:val="24"/>
        </w:rPr>
        <w:t xml:space="preserve"> </w:t>
      </w:r>
      <w:r w:rsidRPr="00EE2F98">
        <w:rPr>
          <w:rFonts w:ascii="Times New Roman" w:hAnsi="Times New Roman" w:cs="Times New Roman"/>
          <w:sz w:val="24"/>
          <w:szCs w:val="24"/>
        </w:rPr>
        <w:t>y cuerpo (del) escritor</w:t>
      </w:r>
    </w:p>
    <w:p w14:paraId="7AACA06A" w14:textId="77777777" w:rsidR="00EE2F98"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Propuesta</w:t>
      </w:r>
      <w:r>
        <w:rPr>
          <w:rFonts w:ascii="Times New Roman" w:hAnsi="Times New Roman" w:cs="Times New Roman"/>
          <w:sz w:val="24"/>
          <w:szCs w:val="24"/>
        </w:rPr>
        <w:t>:</w:t>
      </w:r>
    </w:p>
    <w:p w14:paraId="4B92ED5B" w14:textId="77777777" w:rsidR="00EE2F98"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A pesar del</w:t>
      </w:r>
      <w:r>
        <w:rPr>
          <w:rFonts w:ascii="Times New Roman" w:hAnsi="Times New Roman" w:cs="Times New Roman"/>
          <w:sz w:val="24"/>
          <w:szCs w:val="24"/>
        </w:rPr>
        <w:t xml:space="preserve"> </w:t>
      </w:r>
      <w:r w:rsidRPr="00EE2F98">
        <w:rPr>
          <w:rFonts w:ascii="Times New Roman" w:hAnsi="Times New Roman" w:cs="Times New Roman"/>
          <w:sz w:val="24"/>
          <w:szCs w:val="24"/>
        </w:rPr>
        <w:t xml:space="preserve">repunte en la investigación transpacífica enfocada en China, Japón y Corea, las relaciones entre Latinoamérica y la India siguen siendo algo periféricas. La colección Sur/South: </w:t>
      </w:r>
      <w:proofErr w:type="spellStart"/>
      <w:r w:rsidRPr="00EE2F98">
        <w:rPr>
          <w:rFonts w:ascii="Times New Roman" w:hAnsi="Times New Roman" w:cs="Times New Roman"/>
          <w:i/>
          <w:sz w:val="24"/>
          <w:szCs w:val="24"/>
        </w:rPr>
        <w:t>Poetics</w:t>
      </w:r>
      <w:proofErr w:type="spellEnd"/>
      <w:r w:rsidRPr="00EE2F98">
        <w:rPr>
          <w:rFonts w:ascii="Times New Roman" w:hAnsi="Times New Roman" w:cs="Times New Roman"/>
          <w:i/>
          <w:sz w:val="24"/>
          <w:szCs w:val="24"/>
        </w:rPr>
        <w:t xml:space="preserve"> and </w:t>
      </w:r>
      <w:proofErr w:type="spellStart"/>
      <w:r w:rsidRPr="00EE2F98">
        <w:rPr>
          <w:rFonts w:ascii="Times New Roman" w:hAnsi="Times New Roman" w:cs="Times New Roman"/>
          <w:i/>
          <w:sz w:val="24"/>
          <w:szCs w:val="24"/>
        </w:rPr>
        <w:t>Politics</w:t>
      </w:r>
      <w:proofErr w:type="spellEnd"/>
      <w:r w:rsidRPr="00EE2F98">
        <w:rPr>
          <w:rFonts w:ascii="Times New Roman" w:hAnsi="Times New Roman" w:cs="Times New Roman"/>
          <w:i/>
          <w:sz w:val="24"/>
          <w:szCs w:val="24"/>
        </w:rPr>
        <w:t xml:space="preserve"> </w:t>
      </w:r>
      <w:proofErr w:type="spellStart"/>
      <w:r w:rsidRPr="00EE2F98">
        <w:rPr>
          <w:rFonts w:ascii="Times New Roman" w:hAnsi="Times New Roman" w:cs="Times New Roman"/>
          <w:i/>
          <w:sz w:val="24"/>
          <w:szCs w:val="24"/>
        </w:rPr>
        <w:t>of</w:t>
      </w:r>
      <w:proofErr w:type="spellEnd"/>
      <w:r w:rsidRPr="00EE2F98">
        <w:rPr>
          <w:rFonts w:ascii="Times New Roman" w:hAnsi="Times New Roman" w:cs="Times New Roman"/>
          <w:i/>
          <w:sz w:val="24"/>
          <w:szCs w:val="24"/>
        </w:rPr>
        <w:t xml:space="preserve"> </w:t>
      </w:r>
      <w:proofErr w:type="spellStart"/>
      <w:r w:rsidRPr="00EE2F98">
        <w:rPr>
          <w:rFonts w:ascii="Times New Roman" w:hAnsi="Times New Roman" w:cs="Times New Roman"/>
          <w:i/>
          <w:sz w:val="24"/>
          <w:szCs w:val="24"/>
        </w:rPr>
        <w:t>Thinking</w:t>
      </w:r>
      <w:proofErr w:type="spellEnd"/>
      <w:r w:rsidRPr="00EE2F98">
        <w:rPr>
          <w:rFonts w:ascii="Times New Roman" w:hAnsi="Times New Roman" w:cs="Times New Roman"/>
          <w:i/>
          <w:sz w:val="24"/>
          <w:szCs w:val="24"/>
        </w:rPr>
        <w:t xml:space="preserve"> </w:t>
      </w:r>
      <w:proofErr w:type="spellStart"/>
      <w:r w:rsidRPr="00EE2F98">
        <w:rPr>
          <w:rFonts w:ascii="Times New Roman" w:hAnsi="Times New Roman" w:cs="Times New Roman"/>
          <w:i/>
          <w:sz w:val="24"/>
          <w:szCs w:val="24"/>
        </w:rPr>
        <w:t>Latin</w:t>
      </w:r>
      <w:proofErr w:type="spellEnd"/>
      <w:r w:rsidRPr="00EE2F98">
        <w:rPr>
          <w:rFonts w:ascii="Times New Roman" w:hAnsi="Times New Roman" w:cs="Times New Roman"/>
          <w:i/>
          <w:sz w:val="24"/>
          <w:szCs w:val="24"/>
        </w:rPr>
        <w:t xml:space="preserve"> </w:t>
      </w:r>
      <w:proofErr w:type="spellStart"/>
      <w:r w:rsidRPr="00EE2F98">
        <w:rPr>
          <w:rFonts w:ascii="Times New Roman" w:hAnsi="Times New Roman" w:cs="Times New Roman"/>
          <w:i/>
          <w:sz w:val="24"/>
          <w:szCs w:val="24"/>
        </w:rPr>
        <w:t>America</w:t>
      </w:r>
      <w:proofErr w:type="spellEnd"/>
      <w:r w:rsidRPr="00EE2F98">
        <w:rPr>
          <w:rFonts w:ascii="Times New Roman" w:hAnsi="Times New Roman" w:cs="Times New Roman"/>
          <w:i/>
          <w:sz w:val="24"/>
          <w:szCs w:val="24"/>
        </w:rPr>
        <w:t>/India</w:t>
      </w:r>
      <w:r>
        <w:rPr>
          <w:rFonts w:ascii="Times New Roman" w:hAnsi="Times New Roman" w:cs="Times New Roman"/>
          <w:sz w:val="24"/>
          <w:szCs w:val="24"/>
        </w:rPr>
        <w:t xml:space="preserve"> </w:t>
      </w:r>
      <w:r w:rsidRPr="00EE2F98">
        <w:rPr>
          <w:rFonts w:ascii="Times New Roman" w:hAnsi="Times New Roman" w:cs="Times New Roman"/>
          <w:sz w:val="24"/>
          <w:szCs w:val="24"/>
        </w:rPr>
        <w:t xml:space="preserve">(2016, Iberoamericana </w:t>
      </w:r>
      <w:proofErr w:type="spellStart"/>
      <w:r w:rsidRPr="00EE2F98">
        <w:rPr>
          <w:rFonts w:ascii="Times New Roman" w:hAnsi="Times New Roman" w:cs="Times New Roman"/>
          <w:sz w:val="24"/>
          <w:szCs w:val="24"/>
        </w:rPr>
        <w:t>Vervuert</w:t>
      </w:r>
      <w:proofErr w:type="spellEnd"/>
      <w:r w:rsidRPr="00EE2F98">
        <w:rPr>
          <w:rFonts w:ascii="Times New Roman" w:hAnsi="Times New Roman" w:cs="Times New Roman"/>
          <w:sz w:val="24"/>
          <w:szCs w:val="24"/>
        </w:rPr>
        <w:t xml:space="preserve">) de </w:t>
      </w:r>
      <w:proofErr w:type="spellStart"/>
      <w:r w:rsidRPr="00EE2F98">
        <w:rPr>
          <w:rFonts w:ascii="Times New Roman" w:hAnsi="Times New Roman" w:cs="Times New Roman"/>
          <w:sz w:val="24"/>
          <w:szCs w:val="24"/>
        </w:rPr>
        <w:t>Susanne</w:t>
      </w:r>
      <w:proofErr w:type="spellEnd"/>
      <w:r w:rsidRPr="00EE2F98">
        <w:rPr>
          <w:rFonts w:ascii="Times New Roman" w:hAnsi="Times New Roman" w:cs="Times New Roman"/>
          <w:sz w:val="24"/>
          <w:szCs w:val="24"/>
        </w:rPr>
        <w:t xml:space="preserve"> </w:t>
      </w:r>
      <w:proofErr w:type="spellStart"/>
      <w:r w:rsidRPr="00EE2F98">
        <w:rPr>
          <w:rFonts w:ascii="Times New Roman" w:hAnsi="Times New Roman" w:cs="Times New Roman"/>
          <w:sz w:val="24"/>
          <w:szCs w:val="24"/>
        </w:rPr>
        <w:t>Klengel</w:t>
      </w:r>
      <w:proofErr w:type="spellEnd"/>
      <w:r w:rsidRPr="00EE2F98">
        <w:rPr>
          <w:rFonts w:ascii="Times New Roman" w:hAnsi="Times New Roman" w:cs="Times New Roman"/>
          <w:sz w:val="24"/>
          <w:szCs w:val="24"/>
        </w:rPr>
        <w:t xml:space="preserve"> y Alexandra Ortiz Wallner da</w:t>
      </w:r>
      <w:r>
        <w:rPr>
          <w:rFonts w:ascii="Times New Roman" w:hAnsi="Times New Roman" w:cs="Times New Roman"/>
          <w:sz w:val="24"/>
          <w:szCs w:val="24"/>
        </w:rPr>
        <w:t xml:space="preserve"> </w:t>
      </w:r>
      <w:r w:rsidRPr="00EE2F98">
        <w:rPr>
          <w:rFonts w:ascii="Times New Roman" w:hAnsi="Times New Roman" w:cs="Times New Roman"/>
          <w:sz w:val="24"/>
          <w:szCs w:val="24"/>
        </w:rPr>
        <w:t>un paso prometedor a la hora de</w:t>
      </w:r>
      <w:r>
        <w:rPr>
          <w:rFonts w:ascii="Times New Roman" w:hAnsi="Times New Roman" w:cs="Times New Roman"/>
          <w:sz w:val="24"/>
          <w:szCs w:val="24"/>
        </w:rPr>
        <w:t xml:space="preserve"> </w:t>
      </w:r>
      <w:r w:rsidRPr="00EE2F98">
        <w:rPr>
          <w:rFonts w:ascii="Times New Roman" w:hAnsi="Times New Roman" w:cs="Times New Roman"/>
          <w:sz w:val="24"/>
          <w:szCs w:val="24"/>
        </w:rPr>
        <w:t>teorizar los encuentros culturales sur-sur</w:t>
      </w:r>
      <w:r>
        <w:rPr>
          <w:rFonts w:ascii="Times New Roman" w:hAnsi="Times New Roman" w:cs="Times New Roman"/>
          <w:sz w:val="24"/>
          <w:szCs w:val="24"/>
        </w:rPr>
        <w:t xml:space="preserve"> </w:t>
      </w:r>
      <w:r w:rsidRPr="00EE2F98">
        <w:rPr>
          <w:rFonts w:ascii="Times New Roman" w:hAnsi="Times New Roman" w:cs="Times New Roman"/>
          <w:sz w:val="24"/>
          <w:szCs w:val="24"/>
        </w:rPr>
        <w:t xml:space="preserve">mediante análisis originales sobre orientalismo, narrativas de viajes, subalternidad, traducción o </w:t>
      </w:r>
      <w:proofErr w:type="spellStart"/>
      <w:r w:rsidRPr="00EE2F98">
        <w:rPr>
          <w:rFonts w:ascii="Times New Roman" w:hAnsi="Times New Roman" w:cs="Times New Roman"/>
          <w:sz w:val="24"/>
          <w:szCs w:val="24"/>
        </w:rPr>
        <w:t>postcolonialismo</w:t>
      </w:r>
      <w:proofErr w:type="spellEnd"/>
      <w:r w:rsidRPr="00EE2F98">
        <w:rPr>
          <w:rFonts w:ascii="Times New Roman" w:hAnsi="Times New Roman" w:cs="Times New Roman"/>
          <w:sz w:val="24"/>
          <w:szCs w:val="24"/>
        </w:rPr>
        <w:t>. Esta mesa redonda busca ampliar</w:t>
      </w:r>
      <w:r>
        <w:rPr>
          <w:rFonts w:ascii="Times New Roman" w:hAnsi="Times New Roman" w:cs="Times New Roman"/>
          <w:sz w:val="24"/>
          <w:szCs w:val="24"/>
        </w:rPr>
        <w:t xml:space="preserve"> </w:t>
      </w:r>
      <w:r w:rsidRPr="00EE2F98">
        <w:rPr>
          <w:rFonts w:ascii="Times New Roman" w:hAnsi="Times New Roman" w:cs="Times New Roman"/>
          <w:sz w:val="24"/>
          <w:szCs w:val="24"/>
        </w:rPr>
        <w:t>este importante trabajo al ir más allá de las figuras literarias ya habitualmente revisitadas (</w:t>
      </w:r>
      <w:proofErr w:type="spellStart"/>
      <w:r w:rsidRPr="00EE2F98">
        <w:rPr>
          <w:rFonts w:ascii="Times New Roman" w:hAnsi="Times New Roman" w:cs="Times New Roman"/>
          <w:sz w:val="24"/>
          <w:szCs w:val="24"/>
        </w:rPr>
        <w:t>e.g</w:t>
      </w:r>
      <w:proofErr w:type="spellEnd"/>
      <w:r w:rsidRPr="00EE2F98">
        <w:rPr>
          <w:rFonts w:ascii="Times New Roman" w:hAnsi="Times New Roman" w:cs="Times New Roman"/>
          <w:sz w:val="24"/>
          <w:szCs w:val="24"/>
        </w:rPr>
        <w:t>. Tagore, Paz, Sarduy, Freyre, Ocampo)</w:t>
      </w:r>
      <w:r>
        <w:rPr>
          <w:rFonts w:ascii="Times New Roman" w:hAnsi="Times New Roman" w:cs="Times New Roman"/>
          <w:sz w:val="24"/>
          <w:szCs w:val="24"/>
        </w:rPr>
        <w:t xml:space="preserve"> </w:t>
      </w:r>
      <w:r w:rsidRPr="00EE2F98">
        <w:rPr>
          <w:rFonts w:ascii="Times New Roman" w:hAnsi="Times New Roman" w:cs="Times New Roman"/>
          <w:sz w:val="24"/>
          <w:szCs w:val="24"/>
        </w:rPr>
        <w:t>y,</w:t>
      </w:r>
      <w:r>
        <w:rPr>
          <w:rFonts w:ascii="Times New Roman" w:hAnsi="Times New Roman" w:cs="Times New Roman"/>
          <w:sz w:val="24"/>
          <w:szCs w:val="24"/>
        </w:rPr>
        <w:t xml:space="preserve"> </w:t>
      </w:r>
      <w:r w:rsidRPr="00EE2F98">
        <w:rPr>
          <w:rFonts w:ascii="Times New Roman" w:hAnsi="Times New Roman" w:cs="Times New Roman"/>
          <w:sz w:val="24"/>
          <w:szCs w:val="24"/>
        </w:rPr>
        <w:t>en su lugar,</w:t>
      </w:r>
      <w:r>
        <w:rPr>
          <w:rFonts w:ascii="Times New Roman" w:hAnsi="Times New Roman" w:cs="Times New Roman"/>
          <w:sz w:val="24"/>
          <w:szCs w:val="24"/>
        </w:rPr>
        <w:t xml:space="preserve"> </w:t>
      </w:r>
      <w:r w:rsidRPr="00EE2F98">
        <w:rPr>
          <w:rFonts w:ascii="Times New Roman" w:hAnsi="Times New Roman" w:cs="Times New Roman"/>
          <w:sz w:val="24"/>
          <w:szCs w:val="24"/>
        </w:rPr>
        <w:t>explorar un corpus diverso ubicado en la intersección entre Latinoamérica y la India. Este corpus</w:t>
      </w:r>
      <w:r>
        <w:rPr>
          <w:rFonts w:ascii="Times New Roman" w:hAnsi="Times New Roman" w:cs="Times New Roman"/>
          <w:sz w:val="24"/>
          <w:szCs w:val="24"/>
        </w:rPr>
        <w:t xml:space="preserve"> </w:t>
      </w:r>
      <w:r w:rsidRPr="00EE2F98">
        <w:rPr>
          <w:rFonts w:ascii="Times New Roman" w:hAnsi="Times New Roman" w:cs="Times New Roman"/>
          <w:sz w:val="24"/>
          <w:szCs w:val="24"/>
        </w:rPr>
        <w:t xml:space="preserve">incluye los escritos políticos de Sarmiento sobre el colonialismo británico en la India, la reflexión </w:t>
      </w:r>
      <w:proofErr w:type="spellStart"/>
      <w:r w:rsidRPr="00EE2F98">
        <w:rPr>
          <w:rFonts w:ascii="Times New Roman" w:hAnsi="Times New Roman" w:cs="Times New Roman"/>
          <w:sz w:val="24"/>
          <w:szCs w:val="24"/>
        </w:rPr>
        <w:t>autoficticia</w:t>
      </w:r>
      <w:proofErr w:type="spellEnd"/>
      <w:r>
        <w:rPr>
          <w:rFonts w:ascii="Times New Roman" w:hAnsi="Times New Roman" w:cs="Times New Roman"/>
          <w:sz w:val="24"/>
          <w:szCs w:val="24"/>
        </w:rPr>
        <w:t xml:space="preserve"> </w:t>
      </w:r>
      <w:r w:rsidRPr="00EE2F98">
        <w:rPr>
          <w:rFonts w:ascii="Times New Roman" w:hAnsi="Times New Roman" w:cs="Times New Roman"/>
          <w:sz w:val="24"/>
          <w:szCs w:val="24"/>
        </w:rPr>
        <w:t>sobre la India en Rodrigo Rey Rosa, Margo Glantz y Josefina B</w:t>
      </w:r>
      <w:r>
        <w:rPr>
          <w:rFonts w:ascii="Times New Roman" w:hAnsi="Times New Roman" w:cs="Times New Roman"/>
          <w:sz w:val="24"/>
          <w:szCs w:val="24"/>
        </w:rPr>
        <w:t>á</w:t>
      </w:r>
      <w:r w:rsidRPr="00EE2F98">
        <w:rPr>
          <w:rFonts w:ascii="Times New Roman" w:hAnsi="Times New Roman" w:cs="Times New Roman"/>
          <w:sz w:val="24"/>
          <w:szCs w:val="24"/>
        </w:rPr>
        <w:t>ez; el activismo poético del colombiano Jorge</w:t>
      </w:r>
      <w:r>
        <w:rPr>
          <w:rFonts w:ascii="Times New Roman" w:hAnsi="Times New Roman" w:cs="Times New Roman"/>
          <w:sz w:val="24"/>
          <w:szCs w:val="24"/>
        </w:rPr>
        <w:t xml:space="preserve"> </w:t>
      </w:r>
      <w:r w:rsidRPr="00EE2F98">
        <w:rPr>
          <w:rFonts w:ascii="Times New Roman" w:hAnsi="Times New Roman" w:cs="Times New Roman"/>
          <w:sz w:val="24"/>
          <w:szCs w:val="24"/>
        </w:rPr>
        <w:t>Zalamea</w:t>
      </w:r>
      <w:r>
        <w:rPr>
          <w:rFonts w:ascii="Times New Roman" w:hAnsi="Times New Roman" w:cs="Times New Roman"/>
          <w:sz w:val="24"/>
          <w:szCs w:val="24"/>
        </w:rPr>
        <w:t xml:space="preserve"> </w:t>
      </w:r>
      <w:r w:rsidRPr="00EE2F98">
        <w:rPr>
          <w:rFonts w:ascii="Times New Roman" w:hAnsi="Times New Roman" w:cs="Times New Roman"/>
          <w:sz w:val="24"/>
          <w:szCs w:val="24"/>
        </w:rPr>
        <w:t>Borda</w:t>
      </w:r>
      <w:r>
        <w:rPr>
          <w:rFonts w:ascii="Times New Roman" w:hAnsi="Times New Roman" w:cs="Times New Roman"/>
          <w:sz w:val="24"/>
          <w:szCs w:val="24"/>
        </w:rPr>
        <w:t xml:space="preserve"> </w:t>
      </w:r>
      <w:r w:rsidRPr="00EE2F98">
        <w:rPr>
          <w:rFonts w:ascii="Times New Roman" w:hAnsi="Times New Roman" w:cs="Times New Roman"/>
          <w:sz w:val="24"/>
          <w:szCs w:val="24"/>
        </w:rPr>
        <w:t>en</w:t>
      </w:r>
      <w:r>
        <w:rPr>
          <w:rFonts w:ascii="Times New Roman" w:hAnsi="Times New Roman" w:cs="Times New Roman"/>
          <w:sz w:val="24"/>
          <w:szCs w:val="24"/>
        </w:rPr>
        <w:t xml:space="preserve"> </w:t>
      </w:r>
      <w:r w:rsidRPr="00EE2F98">
        <w:rPr>
          <w:rFonts w:ascii="Times New Roman" w:hAnsi="Times New Roman" w:cs="Times New Roman"/>
          <w:sz w:val="24"/>
          <w:szCs w:val="24"/>
        </w:rPr>
        <w:t>las</w:t>
      </w:r>
      <w:r>
        <w:rPr>
          <w:rFonts w:ascii="Times New Roman" w:hAnsi="Times New Roman" w:cs="Times New Roman"/>
          <w:sz w:val="24"/>
          <w:szCs w:val="24"/>
        </w:rPr>
        <w:t xml:space="preserve"> </w:t>
      </w:r>
      <w:r w:rsidRPr="00EE2F98">
        <w:rPr>
          <w:rFonts w:ascii="Times New Roman" w:hAnsi="Times New Roman" w:cs="Times New Roman"/>
          <w:sz w:val="24"/>
          <w:szCs w:val="24"/>
        </w:rPr>
        <w:t>orillas</w:t>
      </w:r>
      <w:r>
        <w:rPr>
          <w:rFonts w:ascii="Times New Roman" w:hAnsi="Times New Roman" w:cs="Times New Roman"/>
          <w:sz w:val="24"/>
          <w:szCs w:val="24"/>
        </w:rPr>
        <w:t xml:space="preserve"> </w:t>
      </w:r>
      <w:r w:rsidRPr="00EE2F98">
        <w:rPr>
          <w:rFonts w:ascii="Times New Roman" w:hAnsi="Times New Roman" w:cs="Times New Roman"/>
          <w:sz w:val="24"/>
          <w:szCs w:val="24"/>
        </w:rPr>
        <w:t>del</w:t>
      </w:r>
      <w:r>
        <w:rPr>
          <w:rFonts w:ascii="Times New Roman" w:hAnsi="Times New Roman" w:cs="Times New Roman"/>
          <w:sz w:val="24"/>
          <w:szCs w:val="24"/>
        </w:rPr>
        <w:t xml:space="preserve"> </w:t>
      </w:r>
      <w:r w:rsidRPr="00EE2F98">
        <w:rPr>
          <w:rFonts w:ascii="Times New Roman" w:hAnsi="Times New Roman" w:cs="Times New Roman"/>
          <w:sz w:val="24"/>
          <w:szCs w:val="24"/>
        </w:rPr>
        <w:t>Ganges;</w:t>
      </w:r>
      <w:r>
        <w:rPr>
          <w:rFonts w:ascii="Times New Roman" w:hAnsi="Times New Roman" w:cs="Times New Roman"/>
          <w:sz w:val="24"/>
          <w:szCs w:val="24"/>
        </w:rPr>
        <w:t xml:space="preserve"> </w:t>
      </w:r>
      <w:r w:rsidRPr="00EE2F98">
        <w:rPr>
          <w:rFonts w:ascii="Times New Roman" w:hAnsi="Times New Roman" w:cs="Times New Roman"/>
          <w:sz w:val="24"/>
          <w:szCs w:val="24"/>
        </w:rPr>
        <w:t>y</w:t>
      </w:r>
      <w:r>
        <w:rPr>
          <w:rFonts w:ascii="Times New Roman" w:hAnsi="Times New Roman" w:cs="Times New Roman"/>
          <w:sz w:val="24"/>
          <w:szCs w:val="24"/>
        </w:rPr>
        <w:t xml:space="preserve"> </w:t>
      </w:r>
      <w:r w:rsidRPr="00EE2F98">
        <w:rPr>
          <w:rFonts w:ascii="Times New Roman" w:hAnsi="Times New Roman" w:cs="Times New Roman"/>
          <w:sz w:val="24"/>
          <w:szCs w:val="24"/>
        </w:rPr>
        <w:t>los</w:t>
      </w:r>
      <w:r>
        <w:rPr>
          <w:rFonts w:ascii="Times New Roman" w:hAnsi="Times New Roman" w:cs="Times New Roman"/>
          <w:sz w:val="24"/>
          <w:szCs w:val="24"/>
        </w:rPr>
        <w:t xml:space="preserve"> </w:t>
      </w:r>
      <w:r w:rsidRPr="00EE2F98">
        <w:rPr>
          <w:rFonts w:ascii="Times New Roman" w:hAnsi="Times New Roman" w:cs="Times New Roman"/>
          <w:sz w:val="24"/>
          <w:szCs w:val="24"/>
        </w:rPr>
        <w:t>vídeos</w:t>
      </w:r>
      <w:r>
        <w:rPr>
          <w:rFonts w:ascii="Times New Roman" w:hAnsi="Times New Roman" w:cs="Times New Roman"/>
          <w:sz w:val="24"/>
          <w:szCs w:val="24"/>
        </w:rPr>
        <w:t xml:space="preserve"> </w:t>
      </w:r>
      <w:r w:rsidRPr="00EE2F98">
        <w:rPr>
          <w:rFonts w:ascii="Times New Roman" w:hAnsi="Times New Roman" w:cs="Times New Roman"/>
          <w:sz w:val="24"/>
          <w:szCs w:val="24"/>
        </w:rPr>
        <w:t>de</w:t>
      </w:r>
      <w:r>
        <w:rPr>
          <w:rFonts w:ascii="Times New Roman" w:hAnsi="Times New Roman" w:cs="Times New Roman"/>
          <w:sz w:val="24"/>
          <w:szCs w:val="24"/>
        </w:rPr>
        <w:t xml:space="preserve"> </w:t>
      </w:r>
      <w:proofErr w:type="spellStart"/>
      <w:r w:rsidRPr="00EE2F98">
        <w:rPr>
          <w:rFonts w:ascii="Times New Roman" w:hAnsi="Times New Roman" w:cs="Times New Roman"/>
          <w:sz w:val="24"/>
          <w:szCs w:val="24"/>
        </w:rPr>
        <w:t>Youtube</w:t>
      </w:r>
      <w:proofErr w:type="spellEnd"/>
      <w:r>
        <w:rPr>
          <w:rFonts w:ascii="Times New Roman" w:hAnsi="Times New Roman" w:cs="Times New Roman"/>
          <w:sz w:val="24"/>
          <w:szCs w:val="24"/>
        </w:rPr>
        <w:t xml:space="preserve"> </w:t>
      </w:r>
      <w:r w:rsidRPr="00EE2F98">
        <w:rPr>
          <w:rFonts w:ascii="Times New Roman" w:hAnsi="Times New Roman" w:cs="Times New Roman"/>
          <w:sz w:val="24"/>
          <w:szCs w:val="24"/>
        </w:rPr>
        <w:t>de</w:t>
      </w:r>
      <w:r>
        <w:rPr>
          <w:rFonts w:ascii="Times New Roman" w:hAnsi="Times New Roman" w:cs="Times New Roman"/>
          <w:sz w:val="24"/>
          <w:szCs w:val="24"/>
        </w:rPr>
        <w:t xml:space="preserve"> </w:t>
      </w:r>
      <w:r w:rsidRPr="00EE2F98">
        <w:rPr>
          <w:rFonts w:ascii="Times New Roman" w:hAnsi="Times New Roman" w:cs="Times New Roman"/>
          <w:sz w:val="24"/>
          <w:szCs w:val="24"/>
        </w:rPr>
        <w:t>una</w:t>
      </w:r>
      <w:r>
        <w:rPr>
          <w:rFonts w:ascii="Times New Roman" w:hAnsi="Times New Roman" w:cs="Times New Roman"/>
          <w:sz w:val="24"/>
          <w:szCs w:val="24"/>
        </w:rPr>
        <w:t xml:space="preserve"> </w:t>
      </w:r>
      <w:r w:rsidRPr="00EE2F98">
        <w:rPr>
          <w:rFonts w:ascii="Times New Roman" w:hAnsi="Times New Roman" w:cs="Times New Roman"/>
          <w:sz w:val="24"/>
          <w:szCs w:val="24"/>
        </w:rPr>
        <w:t>migrante</w:t>
      </w:r>
      <w:r>
        <w:rPr>
          <w:rFonts w:ascii="Times New Roman" w:hAnsi="Times New Roman" w:cs="Times New Roman"/>
          <w:sz w:val="24"/>
          <w:szCs w:val="24"/>
        </w:rPr>
        <w:t xml:space="preserve"> </w:t>
      </w:r>
      <w:r w:rsidRPr="00EE2F98">
        <w:rPr>
          <w:rFonts w:ascii="Times New Roman" w:hAnsi="Times New Roman" w:cs="Times New Roman"/>
          <w:sz w:val="24"/>
          <w:szCs w:val="24"/>
        </w:rPr>
        <w:t>mexicana</w:t>
      </w:r>
      <w:r>
        <w:rPr>
          <w:rFonts w:ascii="Times New Roman" w:hAnsi="Times New Roman" w:cs="Times New Roman"/>
          <w:sz w:val="24"/>
          <w:szCs w:val="24"/>
        </w:rPr>
        <w:t xml:space="preserve"> </w:t>
      </w:r>
      <w:r w:rsidRPr="00EE2F98">
        <w:rPr>
          <w:rFonts w:ascii="Times New Roman" w:hAnsi="Times New Roman" w:cs="Times New Roman"/>
          <w:sz w:val="24"/>
          <w:szCs w:val="24"/>
        </w:rPr>
        <w:t>en</w:t>
      </w:r>
      <w:r>
        <w:rPr>
          <w:rFonts w:ascii="Times New Roman" w:hAnsi="Times New Roman" w:cs="Times New Roman"/>
          <w:sz w:val="24"/>
          <w:szCs w:val="24"/>
        </w:rPr>
        <w:t xml:space="preserve"> </w:t>
      </w:r>
      <w:r w:rsidRPr="00EE2F98">
        <w:rPr>
          <w:rFonts w:ascii="Times New Roman" w:hAnsi="Times New Roman" w:cs="Times New Roman"/>
          <w:sz w:val="24"/>
          <w:szCs w:val="24"/>
        </w:rPr>
        <w:t>la</w:t>
      </w:r>
      <w:r>
        <w:rPr>
          <w:rFonts w:ascii="Times New Roman" w:hAnsi="Times New Roman" w:cs="Times New Roman"/>
          <w:sz w:val="24"/>
          <w:szCs w:val="24"/>
        </w:rPr>
        <w:t xml:space="preserve"> </w:t>
      </w:r>
      <w:r w:rsidRPr="00EE2F98">
        <w:rPr>
          <w:rFonts w:ascii="Times New Roman" w:hAnsi="Times New Roman" w:cs="Times New Roman"/>
          <w:sz w:val="24"/>
          <w:szCs w:val="24"/>
        </w:rPr>
        <w:t>India.</w:t>
      </w:r>
      <w:r>
        <w:rPr>
          <w:rFonts w:ascii="Times New Roman" w:hAnsi="Times New Roman" w:cs="Times New Roman"/>
          <w:sz w:val="24"/>
          <w:szCs w:val="24"/>
        </w:rPr>
        <w:t xml:space="preserve"> </w:t>
      </w:r>
      <w:r w:rsidRPr="00EE2F98">
        <w:rPr>
          <w:rFonts w:ascii="Times New Roman" w:hAnsi="Times New Roman" w:cs="Times New Roman"/>
          <w:sz w:val="24"/>
          <w:szCs w:val="24"/>
        </w:rPr>
        <w:t>Mediante una reconsideración de las coyunturas y divergencias entre epistemologías continentales y subcontinentales,</w:t>
      </w:r>
      <w:r>
        <w:rPr>
          <w:rFonts w:ascii="Times New Roman" w:hAnsi="Times New Roman" w:cs="Times New Roman"/>
          <w:sz w:val="24"/>
          <w:szCs w:val="24"/>
        </w:rPr>
        <w:t xml:space="preserve"> </w:t>
      </w:r>
      <w:r w:rsidRPr="00EE2F98">
        <w:rPr>
          <w:rFonts w:ascii="Times New Roman" w:hAnsi="Times New Roman" w:cs="Times New Roman"/>
          <w:sz w:val="24"/>
          <w:szCs w:val="24"/>
        </w:rPr>
        <w:t>nuestras ponencias contribuyen a las polémicas actuales en los estudios transpacíficos</w:t>
      </w:r>
      <w:r>
        <w:rPr>
          <w:rFonts w:ascii="Times New Roman" w:hAnsi="Times New Roman" w:cs="Times New Roman"/>
          <w:sz w:val="24"/>
          <w:szCs w:val="24"/>
        </w:rPr>
        <w:t xml:space="preserve"> </w:t>
      </w:r>
      <w:r w:rsidRPr="00EE2F98">
        <w:rPr>
          <w:rFonts w:ascii="Times New Roman" w:hAnsi="Times New Roman" w:cs="Times New Roman"/>
          <w:sz w:val="24"/>
          <w:szCs w:val="24"/>
        </w:rPr>
        <w:t>a la vez que sugieren direcciones innovadoras para este nuevo campo.</w:t>
      </w:r>
    </w:p>
    <w:p w14:paraId="5EA896CC" w14:textId="77777777" w:rsidR="00FB5D0F" w:rsidRDefault="00FB5D0F">
      <w:pPr>
        <w:rPr>
          <w:rFonts w:ascii="Times New Roman" w:hAnsi="Times New Roman" w:cs="Times New Roman"/>
          <w:sz w:val="24"/>
          <w:szCs w:val="24"/>
        </w:rPr>
      </w:pPr>
      <w:r>
        <w:rPr>
          <w:rFonts w:ascii="Times New Roman" w:hAnsi="Times New Roman" w:cs="Times New Roman"/>
          <w:sz w:val="24"/>
          <w:szCs w:val="24"/>
        </w:rPr>
        <w:br w:type="page"/>
      </w:r>
    </w:p>
    <w:p w14:paraId="04ADE8AE" w14:textId="77777777" w:rsidR="00EE2F98" w:rsidRDefault="00EE2F98" w:rsidP="00EE2F98">
      <w:pPr>
        <w:jc w:val="both"/>
        <w:rPr>
          <w:rFonts w:ascii="Times New Roman" w:hAnsi="Times New Roman" w:cs="Times New Roman"/>
          <w:sz w:val="24"/>
          <w:szCs w:val="24"/>
        </w:rPr>
      </w:pPr>
      <w:r>
        <w:rPr>
          <w:rFonts w:ascii="Times New Roman" w:hAnsi="Times New Roman" w:cs="Times New Roman"/>
          <w:sz w:val="24"/>
          <w:szCs w:val="24"/>
        </w:rPr>
        <w:lastRenderedPageBreak/>
        <w:t>Participan</w:t>
      </w:r>
      <w:r w:rsidR="00FB5D0F">
        <w:rPr>
          <w:rFonts w:ascii="Times New Roman" w:hAnsi="Times New Roman" w:cs="Times New Roman"/>
          <w:sz w:val="24"/>
          <w:szCs w:val="24"/>
        </w:rPr>
        <w:t>tes</w:t>
      </w:r>
      <w:r>
        <w:rPr>
          <w:rFonts w:ascii="Times New Roman" w:hAnsi="Times New Roman" w:cs="Times New Roman"/>
          <w:sz w:val="24"/>
          <w:szCs w:val="24"/>
        </w:rPr>
        <w:t xml:space="preserve">: </w:t>
      </w:r>
    </w:p>
    <w:p w14:paraId="1EC40326" w14:textId="77777777" w:rsidR="00EE2F98" w:rsidRPr="0037307C" w:rsidRDefault="00EE2F98" w:rsidP="00EE2F98">
      <w:pPr>
        <w:jc w:val="both"/>
        <w:rPr>
          <w:rFonts w:ascii="Times New Roman" w:hAnsi="Times New Roman" w:cs="Times New Roman"/>
          <w:b/>
          <w:sz w:val="24"/>
          <w:szCs w:val="24"/>
        </w:rPr>
      </w:pPr>
      <w:r w:rsidRPr="0037307C">
        <w:rPr>
          <w:rFonts w:ascii="Times New Roman" w:hAnsi="Times New Roman" w:cs="Times New Roman"/>
          <w:b/>
          <w:sz w:val="24"/>
          <w:szCs w:val="24"/>
        </w:rPr>
        <w:t xml:space="preserve">1- </w:t>
      </w:r>
      <w:proofErr w:type="spellStart"/>
      <w:r w:rsidRPr="0037307C">
        <w:rPr>
          <w:rFonts w:ascii="Times New Roman" w:hAnsi="Times New Roman" w:cs="Times New Roman"/>
          <w:b/>
          <w:sz w:val="24"/>
          <w:szCs w:val="24"/>
        </w:rPr>
        <w:t>Aarti</w:t>
      </w:r>
      <w:proofErr w:type="spellEnd"/>
      <w:r w:rsidRPr="0037307C">
        <w:rPr>
          <w:rFonts w:ascii="Times New Roman" w:hAnsi="Times New Roman" w:cs="Times New Roman"/>
          <w:b/>
          <w:sz w:val="24"/>
          <w:szCs w:val="24"/>
        </w:rPr>
        <w:t xml:space="preserve"> MADAN</w:t>
      </w:r>
    </w:p>
    <w:p w14:paraId="60B99B86" w14:textId="77777777" w:rsidR="00EE2F98"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 xml:space="preserve">Worcester </w:t>
      </w:r>
      <w:proofErr w:type="spellStart"/>
      <w:r w:rsidRPr="00EE2F98">
        <w:rPr>
          <w:rFonts w:ascii="Times New Roman" w:hAnsi="Times New Roman" w:cs="Times New Roman"/>
          <w:sz w:val="24"/>
          <w:szCs w:val="24"/>
        </w:rPr>
        <w:t>Polytechnic</w:t>
      </w:r>
      <w:proofErr w:type="spellEnd"/>
      <w:r w:rsidRPr="00EE2F98">
        <w:rPr>
          <w:rFonts w:ascii="Times New Roman" w:hAnsi="Times New Roman" w:cs="Times New Roman"/>
          <w:sz w:val="24"/>
          <w:szCs w:val="24"/>
        </w:rPr>
        <w:t xml:space="preserve"> </w:t>
      </w:r>
      <w:proofErr w:type="spellStart"/>
      <w:r w:rsidRPr="00EE2F98">
        <w:rPr>
          <w:rFonts w:ascii="Times New Roman" w:hAnsi="Times New Roman" w:cs="Times New Roman"/>
          <w:sz w:val="24"/>
          <w:szCs w:val="24"/>
        </w:rPr>
        <w:t>Institute</w:t>
      </w:r>
      <w:proofErr w:type="spellEnd"/>
    </w:p>
    <w:p w14:paraId="4B9051E6" w14:textId="77777777" w:rsidR="00EE2F98" w:rsidRPr="00EE2F98" w:rsidRDefault="00EE2F98" w:rsidP="00EE2F98">
      <w:pPr>
        <w:jc w:val="both"/>
        <w:rPr>
          <w:rFonts w:ascii="Times New Roman" w:hAnsi="Times New Roman" w:cs="Times New Roman"/>
          <w:b/>
          <w:sz w:val="24"/>
          <w:szCs w:val="24"/>
        </w:rPr>
      </w:pPr>
      <w:r w:rsidRPr="00EE2F98">
        <w:rPr>
          <w:rFonts w:ascii="Times New Roman" w:hAnsi="Times New Roman" w:cs="Times New Roman"/>
          <w:sz w:val="24"/>
          <w:szCs w:val="24"/>
        </w:rPr>
        <w:t>Título:</w:t>
      </w:r>
      <w:r>
        <w:rPr>
          <w:rFonts w:ascii="Times New Roman" w:hAnsi="Times New Roman" w:cs="Times New Roman"/>
          <w:sz w:val="24"/>
          <w:szCs w:val="24"/>
        </w:rPr>
        <w:t xml:space="preserve"> </w:t>
      </w:r>
      <w:r w:rsidRPr="00EE2F98">
        <w:rPr>
          <w:rFonts w:ascii="Times New Roman" w:hAnsi="Times New Roman" w:cs="Times New Roman"/>
          <w:b/>
          <w:sz w:val="24"/>
          <w:szCs w:val="24"/>
        </w:rPr>
        <w:t>“</w:t>
      </w:r>
      <w:r w:rsidRPr="00EE2F98">
        <w:rPr>
          <w:rFonts w:ascii="Times New Roman" w:hAnsi="Times New Roman" w:cs="Times New Roman"/>
          <w:b/>
          <w:sz w:val="24"/>
          <w:szCs w:val="24"/>
        </w:rPr>
        <w:t>Crucigramas coloniales, o</w:t>
      </w:r>
      <w:r w:rsidR="0037307C">
        <w:rPr>
          <w:rFonts w:ascii="Times New Roman" w:hAnsi="Times New Roman" w:cs="Times New Roman"/>
          <w:b/>
          <w:sz w:val="24"/>
          <w:szCs w:val="24"/>
        </w:rPr>
        <w:t xml:space="preserve"> </w:t>
      </w:r>
      <w:r w:rsidRPr="00EE2F98">
        <w:rPr>
          <w:rFonts w:ascii="Times New Roman" w:hAnsi="Times New Roman" w:cs="Times New Roman"/>
          <w:b/>
          <w:sz w:val="24"/>
          <w:szCs w:val="24"/>
        </w:rPr>
        <w:t xml:space="preserve">D.F. Sarmiento, Argentina y la </w:t>
      </w:r>
      <w:proofErr w:type="spellStart"/>
      <w:r w:rsidRPr="00EE2F98">
        <w:rPr>
          <w:rFonts w:ascii="Times New Roman" w:hAnsi="Times New Roman" w:cs="Times New Roman"/>
          <w:b/>
          <w:sz w:val="24"/>
          <w:szCs w:val="24"/>
        </w:rPr>
        <w:t>India</w:t>
      </w:r>
      <w:r w:rsidRPr="00EE2F98">
        <w:rPr>
          <w:rFonts w:ascii="Times New Roman" w:hAnsi="Times New Roman" w:cs="Times New Roman"/>
          <w:b/>
          <w:sz w:val="24"/>
          <w:szCs w:val="24"/>
        </w:rPr>
        <w:t>”</w:t>
      </w:r>
      <w:proofErr w:type="spellEnd"/>
    </w:p>
    <w:p w14:paraId="7AA2C5CF" w14:textId="77777777" w:rsidR="00EE2F98"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Propuesta:</w:t>
      </w:r>
    </w:p>
    <w:p w14:paraId="518B8D8F" w14:textId="77777777" w:rsidR="0037307C" w:rsidRPr="00FB5D0F"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Aunque se ha dicho mucho sobre Sarmiento en torno a la colonización francesa de Argel, sus pensamientos acerca de la</w:t>
      </w:r>
      <w:r>
        <w:rPr>
          <w:rFonts w:ascii="Times New Roman" w:hAnsi="Times New Roman" w:cs="Times New Roman"/>
          <w:sz w:val="24"/>
          <w:szCs w:val="24"/>
        </w:rPr>
        <w:t xml:space="preserve"> </w:t>
      </w:r>
      <w:r w:rsidRPr="00EE2F98">
        <w:rPr>
          <w:rFonts w:ascii="Times New Roman" w:hAnsi="Times New Roman" w:cs="Times New Roman"/>
          <w:sz w:val="24"/>
          <w:szCs w:val="24"/>
        </w:rPr>
        <w:t>subyugación británica de la India han sido menos analizados. En esta ponencia examinaré sus escritos sobre la India en</w:t>
      </w:r>
      <w:r>
        <w:rPr>
          <w:rFonts w:ascii="Times New Roman" w:hAnsi="Times New Roman" w:cs="Times New Roman"/>
          <w:sz w:val="24"/>
          <w:szCs w:val="24"/>
        </w:rPr>
        <w:t xml:space="preserve"> </w:t>
      </w:r>
      <w:r w:rsidRPr="0037307C">
        <w:rPr>
          <w:rFonts w:ascii="Times New Roman" w:hAnsi="Times New Roman" w:cs="Times New Roman"/>
          <w:i/>
          <w:sz w:val="24"/>
          <w:szCs w:val="24"/>
        </w:rPr>
        <w:t>Campaña en el ejército grande</w:t>
      </w:r>
      <w:r>
        <w:rPr>
          <w:rFonts w:ascii="Times New Roman" w:hAnsi="Times New Roman" w:cs="Times New Roman"/>
          <w:sz w:val="24"/>
          <w:szCs w:val="24"/>
        </w:rPr>
        <w:t xml:space="preserve"> </w:t>
      </w:r>
      <w:r w:rsidRPr="00EE2F98">
        <w:rPr>
          <w:rFonts w:ascii="Times New Roman" w:hAnsi="Times New Roman" w:cs="Times New Roman"/>
          <w:sz w:val="24"/>
          <w:szCs w:val="24"/>
        </w:rPr>
        <w:t>(1852) y</w:t>
      </w:r>
      <w:r>
        <w:rPr>
          <w:rFonts w:ascii="Times New Roman" w:hAnsi="Times New Roman" w:cs="Times New Roman"/>
          <w:sz w:val="24"/>
          <w:szCs w:val="24"/>
        </w:rPr>
        <w:t xml:space="preserve"> </w:t>
      </w:r>
      <w:r w:rsidRPr="00EE2F98">
        <w:rPr>
          <w:rFonts w:ascii="Times New Roman" w:hAnsi="Times New Roman" w:cs="Times New Roman"/>
          <w:sz w:val="24"/>
          <w:szCs w:val="24"/>
        </w:rPr>
        <w:t>“La insurrección de la India” (1857)</w:t>
      </w:r>
      <w:r>
        <w:rPr>
          <w:rFonts w:ascii="Times New Roman" w:hAnsi="Times New Roman" w:cs="Times New Roman"/>
          <w:sz w:val="24"/>
          <w:szCs w:val="24"/>
        </w:rPr>
        <w:t xml:space="preserve"> </w:t>
      </w:r>
      <w:r w:rsidRPr="00EE2F98">
        <w:rPr>
          <w:rFonts w:ascii="Times New Roman" w:hAnsi="Times New Roman" w:cs="Times New Roman"/>
          <w:sz w:val="24"/>
          <w:szCs w:val="24"/>
        </w:rPr>
        <w:t>para problematizar su entendimiento de colonialismo, raza y religión. Sarmiento</w:t>
      </w:r>
      <w:r>
        <w:rPr>
          <w:rFonts w:ascii="Times New Roman" w:hAnsi="Times New Roman" w:cs="Times New Roman"/>
          <w:sz w:val="24"/>
          <w:szCs w:val="24"/>
        </w:rPr>
        <w:t xml:space="preserve"> </w:t>
      </w:r>
      <w:r w:rsidRPr="00EE2F98">
        <w:rPr>
          <w:rFonts w:ascii="Times New Roman" w:hAnsi="Times New Roman" w:cs="Times New Roman"/>
          <w:sz w:val="24"/>
          <w:szCs w:val="24"/>
        </w:rPr>
        <w:t>invoca la liberación, dentro de</w:t>
      </w:r>
      <w:r>
        <w:rPr>
          <w:rFonts w:ascii="Times New Roman" w:hAnsi="Times New Roman" w:cs="Times New Roman"/>
          <w:sz w:val="24"/>
          <w:szCs w:val="24"/>
        </w:rPr>
        <w:t xml:space="preserve"> </w:t>
      </w:r>
      <w:r w:rsidRPr="00EE2F98">
        <w:rPr>
          <w:rFonts w:ascii="Times New Roman" w:hAnsi="Times New Roman" w:cs="Times New Roman"/>
          <w:sz w:val="24"/>
          <w:szCs w:val="24"/>
        </w:rPr>
        <w:t>la cual la filosofía precipita el cambio histórico (Salazar Bondy), un hilo que se entreteje por sus escritos anticoloniales sobre España. ¿Qué hacemos, entonces, con sus comentarios contradictorios sobre la ocupación inglesa</w:t>
      </w:r>
      <w:r>
        <w:rPr>
          <w:rFonts w:ascii="Times New Roman" w:hAnsi="Times New Roman" w:cs="Times New Roman"/>
          <w:sz w:val="24"/>
          <w:szCs w:val="24"/>
        </w:rPr>
        <w:t xml:space="preserve"> </w:t>
      </w:r>
      <w:r w:rsidRPr="00EE2F98">
        <w:rPr>
          <w:rFonts w:ascii="Times New Roman" w:hAnsi="Times New Roman" w:cs="Times New Roman"/>
          <w:sz w:val="24"/>
          <w:szCs w:val="24"/>
        </w:rPr>
        <w:t>de la India, en los cuales alaba</w:t>
      </w:r>
      <w:r>
        <w:rPr>
          <w:rFonts w:ascii="Times New Roman" w:hAnsi="Times New Roman" w:cs="Times New Roman"/>
          <w:sz w:val="24"/>
          <w:szCs w:val="24"/>
        </w:rPr>
        <w:t xml:space="preserve"> </w:t>
      </w:r>
      <w:r w:rsidRPr="00EE2F98">
        <w:rPr>
          <w:rFonts w:ascii="Times New Roman" w:hAnsi="Times New Roman" w:cs="Times New Roman"/>
          <w:sz w:val="24"/>
          <w:szCs w:val="24"/>
        </w:rPr>
        <w:t xml:space="preserve">a los ingleses por abanderar la modernidad </w:t>
      </w:r>
      <w:proofErr w:type="spellStart"/>
      <w:r w:rsidRPr="00EE2F98">
        <w:rPr>
          <w:rFonts w:ascii="Times New Roman" w:hAnsi="Times New Roman" w:cs="Times New Roman"/>
          <w:sz w:val="24"/>
          <w:szCs w:val="24"/>
        </w:rPr>
        <w:t>y</w:t>
      </w:r>
      <w:r>
        <w:rPr>
          <w:rFonts w:ascii="Times New Roman" w:hAnsi="Times New Roman" w:cs="Times New Roman"/>
          <w:sz w:val="24"/>
          <w:szCs w:val="24"/>
        </w:rPr>
        <w:t xml:space="preserve"> </w:t>
      </w:r>
      <w:r w:rsidRPr="00EE2F98">
        <w:rPr>
          <w:rFonts w:ascii="Times New Roman" w:hAnsi="Times New Roman" w:cs="Times New Roman"/>
          <w:sz w:val="24"/>
          <w:szCs w:val="24"/>
        </w:rPr>
        <w:t>atac</w:t>
      </w:r>
      <w:proofErr w:type="spellEnd"/>
      <w:r w:rsidRPr="00EE2F98">
        <w:rPr>
          <w:rFonts w:ascii="Times New Roman" w:hAnsi="Times New Roman" w:cs="Times New Roman"/>
          <w:sz w:val="24"/>
          <w:szCs w:val="24"/>
        </w:rPr>
        <w:t xml:space="preserve">a </w:t>
      </w:r>
      <w:proofErr w:type="spellStart"/>
      <w:r w:rsidRPr="00EE2F98">
        <w:rPr>
          <w:rFonts w:ascii="Times New Roman" w:hAnsi="Times New Roman" w:cs="Times New Roman"/>
          <w:sz w:val="24"/>
          <w:szCs w:val="24"/>
        </w:rPr>
        <w:t>a</w:t>
      </w:r>
      <w:proofErr w:type="spellEnd"/>
      <w:r w:rsidRPr="00EE2F98">
        <w:rPr>
          <w:rFonts w:ascii="Times New Roman" w:hAnsi="Times New Roman" w:cs="Times New Roman"/>
          <w:sz w:val="24"/>
          <w:szCs w:val="24"/>
        </w:rPr>
        <w:t xml:space="preserve"> los indios por su insurrección descarada? La respuesta obvia es que el nacionalismo blanco de Sarmiento aumenta en los años posteriores a </w:t>
      </w:r>
      <w:r w:rsidRPr="00EE2F98">
        <w:rPr>
          <w:rFonts w:ascii="Times New Roman" w:hAnsi="Times New Roman" w:cs="Times New Roman"/>
          <w:i/>
          <w:sz w:val="24"/>
          <w:szCs w:val="24"/>
        </w:rPr>
        <w:t>Facundo</w:t>
      </w:r>
      <w:r>
        <w:rPr>
          <w:rFonts w:ascii="Times New Roman" w:hAnsi="Times New Roman" w:cs="Times New Roman"/>
          <w:sz w:val="24"/>
          <w:szCs w:val="24"/>
        </w:rPr>
        <w:t xml:space="preserve"> </w:t>
      </w:r>
      <w:r w:rsidRPr="00EE2F98">
        <w:rPr>
          <w:rFonts w:ascii="Times New Roman" w:hAnsi="Times New Roman" w:cs="Times New Roman"/>
          <w:sz w:val="24"/>
          <w:szCs w:val="24"/>
        </w:rPr>
        <w:t>(1845); para él, la civilización cristiana supera</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a cualquier Otra. Espero expandir este</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argumento al mostrar que</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Sarmiento representa a la India como un lugar que es, a la vez, singular y hasta admirable. Busco proponer</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 xml:space="preserve">que su intriga prefigura un diálogo entre Argentina y la India y, de manera más amplia, entre Latinoamérica y el subcontinente. </w:t>
      </w:r>
    </w:p>
    <w:p w14:paraId="71C28E6C" w14:textId="77777777" w:rsidR="0037307C" w:rsidRPr="0037307C" w:rsidRDefault="0037307C" w:rsidP="00EE2F98">
      <w:pPr>
        <w:jc w:val="both"/>
        <w:rPr>
          <w:rFonts w:ascii="Times New Roman" w:hAnsi="Times New Roman" w:cs="Times New Roman"/>
          <w:b/>
          <w:sz w:val="24"/>
          <w:szCs w:val="24"/>
        </w:rPr>
      </w:pPr>
      <w:r w:rsidRPr="0037307C">
        <w:rPr>
          <w:rFonts w:ascii="Times New Roman" w:hAnsi="Times New Roman" w:cs="Times New Roman"/>
          <w:b/>
          <w:sz w:val="24"/>
          <w:szCs w:val="24"/>
        </w:rPr>
        <w:t xml:space="preserve">2- </w:t>
      </w:r>
      <w:proofErr w:type="spellStart"/>
      <w:r w:rsidRPr="0037307C">
        <w:rPr>
          <w:rFonts w:ascii="Times New Roman" w:hAnsi="Times New Roman" w:cs="Times New Roman"/>
          <w:b/>
          <w:sz w:val="24"/>
          <w:szCs w:val="24"/>
        </w:rPr>
        <w:t>Minni</w:t>
      </w:r>
      <w:proofErr w:type="spellEnd"/>
      <w:r w:rsidRPr="0037307C">
        <w:rPr>
          <w:rFonts w:ascii="Times New Roman" w:hAnsi="Times New Roman" w:cs="Times New Roman"/>
          <w:b/>
          <w:sz w:val="24"/>
          <w:szCs w:val="24"/>
        </w:rPr>
        <w:t xml:space="preserve"> SAWHNEY </w:t>
      </w:r>
      <w:proofErr w:type="spellStart"/>
    </w:p>
    <w:p w14:paraId="4FDEBF84" w14:textId="77777777" w:rsidR="0037307C" w:rsidRDefault="00EE2F98" w:rsidP="00EE2F98">
      <w:pPr>
        <w:jc w:val="both"/>
        <w:rPr>
          <w:rFonts w:ascii="Times New Roman" w:hAnsi="Times New Roman" w:cs="Times New Roman"/>
          <w:sz w:val="24"/>
          <w:szCs w:val="24"/>
        </w:rPr>
      </w:pPr>
      <w:proofErr w:type="spellEnd"/>
      <w:r w:rsidRPr="00EE2F98">
        <w:rPr>
          <w:rFonts w:ascii="Times New Roman" w:hAnsi="Times New Roman" w:cs="Times New Roman"/>
          <w:sz w:val="24"/>
          <w:szCs w:val="24"/>
        </w:rPr>
        <w:t>Universidad de Delhi</w:t>
      </w:r>
      <w:r w:rsidR="0037307C">
        <w:rPr>
          <w:rFonts w:ascii="Times New Roman" w:hAnsi="Times New Roman" w:cs="Times New Roman"/>
          <w:sz w:val="24"/>
          <w:szCs w:val="24"/>
        </w:rPr>
        <w:t xml:space="preserve"> </w:t>
      </w:r>
    </w:p>
    <w:p w14:paraId="2F661594" w14:textId="77777777" w:rsidR="0037307C" w:rsidRPr="0037307C" w:rsidRDefault="00EE2F98" w:rsidP="00EE2F98">
      <w:pPr>
        <w:jc w:val="both"/>
        <w:rPr>
          <w:rFonts w:ascii="Times New Roman" w:hAnsi="Times New Roman" w:cs="Times New Roman"/>
          <w:b/>
          <w:sz w:val="24"/>
          <w:szCs w:val="24"/>
        </w:rPr>
      </w:pPr>
      <w:r w:rsidRPr="00EE2F98">
        <w:rPr>
          <w:rFonts w:ascii="Times New Roman" w:hAnsi="Times New Roman" w:cs="Times New Roman"/>
          <w:sz w:val="24"/>
          <w:szCs w:val="24"/>
        </w:rPr>
        <w:t>Título:</w:t>
      </w:r>
      <w:r w:rsidR="0037307C">
        <w:rPr>
          <w:rFonts w:ascii="Times New Roman" w:hAnsi="Times New Roman" w:cs="Times New Roman"/>
          <w:sz w:val="24"/>
          <w:szCs w:val="24"/>
        </w:rPr>
        <w:t xml:space="preserve"> </w:t>
      </w:r>
      <w:r w:rsidR="0037307C" w:rsidRPr="0037307C">
        <w:rPr>
          <w:rFonts w:ascii="Times New Roman" w:hAnsi="Times New Roman" w:cs="Times New Roman"/>
          <w:b/>
          <w:sz w:val="24"/>
          <w:szCs w:val="24"/>
        </w:rPr>
        <w:t>“</w:t>
      </w:r>
      <w:proofErr w:type="spellStart"/>
      <w:r w:rsidRPr="0037307C">
        <w:rPr>
          <w:rFonts w:ascii="Times New Roman" w:hAnsi="Times New Roman" w:cs="Times New Roman"/>
          <w:b/>
          <w:sz w:val="24"/>
          <w:szCs w:val="24"/>
        </w:rPr>
        <w:t>Autoficción</w:t>
      </w:r>
      <w:proofErr w:type="spellEnd"/>
      <w:r w:rsidRPr="0037307C">
        <w:rPr>
          <w:rFonts w:ascii="Times New Roman" w:hAnsi="Times New Roman" w:cs="Times New Roman"/>
          <w:b/>
          <w:sz w:val="24"/>
          <w:szCs w:val="24"/>
        </w:rPr>
        <w:t xml:space="preserve"> y la representación de la India en las obras de Rodrigo Rey Rosa, Margo Glantz, y Josefina B</w:t>
      </w:r>
      <w:r w:rsidR="0037307C" w:rsidRPr="0037307C">
        <w:rPr>
          <w:rFonts w:ascii="Times New Roman" w:hAnsi="Times New Roman" w:cs="Times New Roman"/>
          <w:b/>
          <w:sz w:val="24"/>
          <w:szCs w:val="24"/>
        </w:rPr>
        <w:t xml:space="preserve">áez” </w:t>
      </w:r>
    </w:p>
    <w:p w14:paraId="7A569472" w14:textId="77777777" w:rsidR="0037307C"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Propuesta:</w:t>
      </w:r>
    </w:p>
    <w:p w14:paraId="6689D6C4" w14:textId="60ABB8CC" w:rsidR="00FB5D0F"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En las obras de Rey Rosa (</w:t>
      </w:r>
      <w:r w:rsidRPr="0037307C">
        <w:rPr>
          <w:rFonts w:ascii="Times New Roman" w:hAnsi="Times New Roman" w:cs="Times New Roman"/>
          <w:i/>
          <w:sz w:val="24"/>
          <w:szCs w:val="24"/>
        </w:rPr>
        <w:t>El tren a Travancore</w:t>
      </w:r>
      <w:r w:rsidRPr="00EE2F98">
        <w:rPr>
          <w:rFonts w:ascii="Times New Roman" w:hAnsi="Times New Roman" w:cs="Times New Roman"/>
          <w:sz w:val="24"/>
          <w:szCs w:val="24"/>
        </w:rPr>
        <w:t>,2002), Margo Glantz (</w:t>
      </w:r>
      <w:r w:rsidRPr="0037307C">
        <w:rPr>
          <w:rFonts w:ascii="Times New Roman" w:hAnsi="Times New Roman" w:cs="Times New Roman"/>
          <w:i/>
          <w:sz w:val="24"/>
          <w:szCs w:val="24"/>
        </w:rPr>
        <w:t>Coronada de Moscas</w:t>
      </w:r>
      <w:r w:rsidRPr="00EE2F98">
        <w:rPr>
          <w:rFonts w:ascii="Times New Roman" w:hAnsi="Times New Roman" w:cs="Times New Roman"/>
          <w:sz w:val="24"/>
          <w:szCs w:val="24"/>
        </w:rPr>
        <w:t xml:space="preserve">, 2012) y Josefina </w:t>
      </w:r>
      <w:proofErr w:type="spellStart"/>
      <w:r w:rsidRPr="00EE2F98">
        <w:rPr>
          <w:rFonts w:ascii="Times New Roman" w:hAnsi="Times New Roman" w:cs="Times New Roman"/>
          <w:sz w:val="24"/>
          <w:szCs w:val="24"/>
        </w:rPr>
        <w:t>Baez</w:t>
      </w:r>
      <w:proofErr w:type="spellEnd"/>
      <w:r w:rsidRPr="00EE2F98">
        <w:rPr>
          <w:rFonts w:ascii="Times New Roman" w:hAnsi="Times New Roman" w:cs="Times New Roman"/>
          <w:sz w:val="24"/>
          <w:szCs w:val="24"/>
        </w:rPr>
        <w:t xml:space="preserve"> (</w:t>
      </w:r>
      <w:r w:rsidRPr="0037307C">
        <w:rPr>
          <w:rFonts w:ascii="Times New Roman" w:hAnsi="Times New Roman" w:cs="Times New Roman"/>
          <w:i/>
          <w:sz w:val="24"/>
          <w:szCs w:val="24"/>
        </w:rPr>
        <w:t>Dominicanish</w:t>
      </w:r>
      <w:r w:rsidRPr="00EE2F98">
        <w:rPr>
          <w:rFonts w:ascii="Times New Roman" w:hAnsi="Times New Roman" w:cs="Times New Roman"/>
          <w:sz w:val="24"/>
          <w:szCs w:val="24"/>
        </w:rPr>
        <w:t xml:space="preserve">,2000) se borran las fronteras del autor/narrador/protagonista y surgen </w:t>
      </w:r>
      <w:proofErr w:type="spellStart"/>
      <w:r w:rsidRPr="00EE2F98">
        <w:rPr>
          <w:rFonts w:ascii="Times New Roman" w:hAnsi="Times New Roman" w:cs="Times New Roman"/>
          <w:sz w:val="24"/>
          <w:szCs w:val="24"/>
        </w:rPr>
        <w:t>lasasí</w:t>
      </w:r>
      <w:proofErr w:type="spellEnd"/>
      <w:r w:rsidRPr="00EE2F98">
        <w:rPr>
          <w:rFonts w:ascii="Times New Roman" w:hAnsi="Times New Roman" w:cs="Times New Roman"/>
          <w:sz w:val="24"/>
          <w:szCs w:val="24"/>
        </w:rPr>
        <w:t xml:space="preserve"> llamadas </w:t>
      </w:r>
      <w:proofErr w:type="spellStart"/>
      <w:r w:rsidRPr="00EE2F98">
        <w:rPr>
          <w:rFonts w:ascii="Times New Roman" w:hAnsi="Times New Roman" w:cs="Times New Roman"/>
          <w:sz w:val="24"/>
          <w:szCs w:val="24"/>
        </w:rPr>
        <w:t>autoficciones</w:t>
      </w:r>
      <w:proofErr w:type="spellEnd"/>
      <w:r w:rsidRPr="00EE2F98">
        <w:rPr>
          <w:rFonts w:ascii="Times New Roman" w:hAnsi="Times New Roman" w:cs="Times New Roman"/>
          <w:sz w:val="24"/>
          <w:szCs w:val="24"/>
        </w:rPr>
        <w:t>, en las cuales se expresan sentimientos íntimos y personales sobre la India mediante los géneros de la epístola, los relatos de viaje y el texto de</w:t>
      </w:r>
      <w:r w:rsidR="0037307C">
        <w:rPr>
          <w:rFonts w:ascii="Times New Roman" w:hAnsi="Times New Roman" w:cs="Times New Roman"/>
          <w:sz w:val="24"/>
          <w:szCs w:val="24"/>
        </w:rPr>
        <w:t xml:space="preserve"> </w:t>
      </w:r>
      <w:r w:rsidRPr="0037307C">
        <w:rPr>
          <w:rFonts w:ascii="Times New Roman" w:hAnsi="Times New Roman" w:cs="Times New Roman"/>
          <w:i/>
          <w:sz w:val="24"/>
          <w:szCs w:val="24"/>
        </w:rPr>
        <w:t>performance</w:t>
      </w:r>
      <w:r w:rsidRPr="00EE2F98">
        <w:rPr>
          <w:rFonts w:ascii="Times New Roman" w:hAnsi="Times New Roman" w:cs="Times New Roman"/>
          <w:sz w:val="24"/>
          <w:szCs w:val="24"/>
        </w:rPr>
        <w:t xml:space="preserve">. He agrupado estos textos bajo el rubro de </w:t>
      </w:r>
      <w:proofErr w:type="spellStart"/>
      <w:r w:rsidRPr="00EE2F98">
        <w:rPr>
          <w:rFonts w:ascii="Times New Roman" w:hAnsi="Times New Roman" w:cs="Times New Roman"/>
          <w:sz w:val="24"/>
          <w:szCs w:val="24"/>
        </w:rPr>
        <w:t>autoficción</w:t>
      </w:r>
      <w:proofErr w:type="spellEnd"/>
      <w:r w:rsidRPr="00EE2F98">
        <w:rPr>
          <w:rFonts w:ascii="Times New Roman" w:hAnsi="Times New Roman" w:cs="Times New Roman"/>
          <w:sz w:val="24"/>
          <w:szCs w:val="24"/>
        </w:rPr>
        <w:t xml:space="preserve"> porque no pretenden ser testimonios fidedignos.</w:t>
      </w:r>
      <w:r w:rsidR="00225582">
        <w:rPr>
          <w:rFonts w:ascii="Times New Roman" w:hAnsi="Times New Roman" w:cs="Times New Roman"/>
          <w:sz w:val="24"/>
          <w:szCs w:val="24"/>
        </w:rPr>
        <w:t xml:space="preserve"> </w:t>
      </w:r>
      <w:proofErr w:type="gramStart"/>
      <w:r w:rsidRPr="00EE2F98">
        <w:rPr>
          <w:rFonts w:ascii="Times New Roman" w:hAnsi="Times New Roman" w:cs="Times New Roman"/>
          <w:sz w:val="24"/>
          <w:szCs w:val="24"/>
        </w:rPr>
        <w:t>Se</w:t>
      </w:r>
      <w:proofErr w:type="gramEnd"/>
      <w:r w:rsidRPr="00EE2F98">
        <w:rPr>
          <w:rFonts w:ascii="Times New Roman" w:hAnsi="Times New Roman" w:cs="Times New Roman"/>
          <w:sz w:val="24"/>
          <w:szCs w:val="24"/>
        </w:rPr>
        <w:t xml:space="preserve"> basan en lo emocional y distan de ser anecdóticas pero contienen imágenes que han sido recurrentes en Occidente y que forman parte del discurso</w:t>
      </w:r>
      <w:r w:rsidR="0037307C">
        <w:rPr>
          <w:rFonts w:ascii="Times New Roman" w:hAnsi="Times New Roman" w:cs="Times New Roman"/>
          <w:sz w:val="24"/>
          <w:szCs w:val="24"/>
        </w:rPr>
        <w:t xml:space="preserve"> </w:t>
      </w:r>
      <w:proofErr w:type="spellStart"/>
      <w:r w:rsidRPr="0037307C">
        <w:rPr>
          <w:rFonts w:ascii="Times New Roman" w:hAnsi="Times New Roman" w:cs="Times New Roman"/>
          <w:i/>
          <w:sz w:val="24"/>
          <w:szCs w:val="24"/>
        </w:rPr>
        <w:t>Orientalism</w:t>
      </w:r>
      <w:proofErr w:type="spellEnd"/>
      <w:r w:rsidRPr="00EE2F98">
        <w:rPr>
          <w:rFonts w:ascii="Times New Roman" w:hAnsi="Times New Roman" w:cs="Times New Roman"/>
          <w:sz w:val="24"/>
          <w:szCs w:val="24"/>
        </w:rPr>
        <w:t>,</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 xml:space="preserve">estudiado por Edward Said (1978) y Ronald </w:t>
      </w:r>
      <w:proofErr w:type="spellStart"/>
      <w:r w:rsidRPr="00EE2F98">
        <w:rPr>
          <w:rFonts w:ascii="Times New Roman" w:hAnsi="Times New Roman" w:cs="Times New Roman"/>
          <w:sz w:val="24"/>
          <w:szCs w:val="24"/>
        </w:rPr>
        <w:t>Inden</w:t>
      </w:r>
      <w:proofErr w:type="spellEnd"/>
      <w:r w:rsidRPr="00EE2F98">
        <w:rPr>
          <w:rFonts w:ascii="Times New Roman" w:hAnsi="Times New Roman" w:cs="Times New Roman"/>
          <w:sz w:val="24"/>
          <w:szCs w:val="24"/>
        </w:rPr>
        <w:t xml:space="preserve"> (</w:t>
      </w:r>
      <w:proofErr w:type="spellStart"/>
      <w:r w:rsidRPr="0037307C">
        <w:rPr>
          <w:rFonts w:ascii="Times New Roman" w:hAnsi="Times New Roman" w:cs="Times New Roman"/>
          <w:i/>
          <w:sz w:val="24"/>
          <w:szCs w:val="24"/>
        </w:rPr>
        <w:t>Imagining</w:t>
      </w:r>
      <w:proofErr w:type="spellEnd"/>
      <w:r w:rsidRPr="0037307C">
        <w:rPr>
          <w:rFonts w:ascii="Times New Roman" w:hAnsi="Times New Roman" w:cs="Times New Roman"/>
          <w:i/>
          <w:sz w:val="24"/>
          <w:szCs w:val="24"/>
        </w:rPr>
        <w:t xml:space="preserve"> India</w:t>
      </w:r>
      <w:r w:rsidRPr="00EE2F98">
        <w:rPr>
          <w:rFonts w:ascii="Times New Roman" w:hAnsi="Times New Roman" w:cs="Times New Roman"/>
          <w:sz w:val="24"/>
          <w:szCs w:val="24"/>
        </w:rPr>
        <w:t>,1990). El análisis de dichos textos parte de mis propios estudios anteriores (</w:t>
      </w:r>
      <w:proofErr w:type="spellStart"/>
      <w:r w:rsidRPr="00EE2F98">
        <w:rPr>
          <w:rFonts w:ascii="Times New Roman" w:hAnsi="Times New Roman" w:cs="Times New Roman"/>
          <w:sz w:val="24"/>
          <w:szCs w:val="24"/>
        </w:rPr>
        <w:t>Sawhney</w:t>
      </w:r>
      <w:proofErr w:type="spellEnd"/>
      <w:r w:rsidRPr="0037307C">
        <w:rPr>
          <w:rFonts w:ascii="Times New Roman" w:hAnsi="Times New Roman" w:cs="Times New Roman"/>
          <w:i/>
          <w:sz w:val="24"/>
          <w:szCs w:val="24"/>
        </w:rPr>
        <w:t>,</w:t>
      </w:r>
      <w:r w:rsidR="00225582">
        <w:rPr>
          <w:rFonts w:ascii="Times New Roman" w:hAnsi="Times New Roman" w:cs="Times New Roman"/>
          <w:i/>
          <w:sz w:val="24"/>
          <w:szCs w:val="24"/>
        </w:rPr>
        <w:t xml:space="preserve"> </w:t>
      </w:r>
      <w:bookmarkStart w:id="0" w:name="_GoBack"/>
      <w:bookmarkEnd w:id="0"/>
      <w:proofErr w:type="spellStart"/>
      <w:r w:rsidRPr="0037307C">
        <w:rPr>
          <w:rFonts w:ascii="Times New Roman" w:hAnsi="Times New Roman" w:cs="Times New Roman"/>
          <w:i/>
          <w:sz w:val="24"/>
          <w:szCs w:val="24"/>
        </w:rPr>
        <w:t>Latin</w:t>
      </w:r>
      <w:proofErr w:type="spellEnd"/>
      <w:r w:rsidRPr="0037307C">
        <w:rPr>
          <w:rFonts w:ascii="Times New Roman" w:hAnsi="Times New Roman" w:cs="Times New Roman"/>
          <w:i/>
          <w:sz w:val="24"/>
          <w:szCs w:val="24"/>
        </w:rPr>
        <w:t xml:space="preserve"> American </w:t>
      </w:r>
      <w:proofErr w:type="spellStart"/>
      <w:r w:rsidRPr="0037307C">
        <w:rPr>
          <w:rFonts w:ascii="Times New Roman" w:hAnsi="Times New Roman" w:cs="Times New Roman"/>
          <w:i/>
          <w:sz w:val="24"/>
          <w:szCs w:val="24"/>
        </w:rPr>
        <w:t>Travelers</w:t>
      </w:r>
      <w:proofErr w:type="spellEnd"/>
      <w:r w:rsidRPr="0037307C">
        <w:rPr>
          <w:rFonts w:ascii="Times New Roman" w:hAnsi="Times New Roman" w:cs="Times New Roman"/>
          <w:i/>
          <w:sz w:val="24"/>
          <w:szCs w:val="24"/>
        </w:rPr>
        <w:t xml:space="preserve"> in Modern India</w:t>
      </w:r>
      <w:r w:rsidRPr="00EE2F98">
        <w:rPr>
          <w:rFonts w:ascii="Times New Roman" w:hAnsi="Times New Roman" w:cs="Times New Roman"/>
          <w:sz w:val="24"/>
          <w:szCs w:val="24"/>
        </w:rPr>
        <w:t>,</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 xml:space="preserve">2018) y de otros como la obra de Julia </w:t>
      </w:r>
      <w:proofErr w:type="spellStart"/>
      <w:r w:rsidRPr="00EE2F98">
        <w:rPr>
          <w:rFonts w:ascii="Times New Roman" w:hAnsi="Times New Roman" w:cs="Times New Roman"/>
          <w:sz w:val="24"/>
          <w:szCs w:val="24"/>
        </w:rPr>
        <w:t>Kushigian</w:t>
      </w:r>
      <w:proofErr w:type="spellEnd"/>
      <w:r w:rsidRPr="00EE2F98">
        <w:rPr>
          <w:rFonts w:ascii="Times New Roman" w:hAnsi="Times New Roman" w:cs="Times New Roman"/>
          <w:sz w:val="24"/>
          <w:szCs w:val="24"/>
        </w:rPr>
        <w:t xml:space="preserve"> (</w:t>
      </w:r>
      <w:proofErr w:type="spellStart"/>
      <w:r w:rsidRPr="0037307C">
        <w:rPr>
          <w:rFonts w:ascii="Times New Roman" w:hAnsi="Times New Roman" w:cs="Times New Roman"/>
          <w:i/>
          <w:sz w:val="24"/>
          <w:szCs w:val="24"/>
        </w:rPr>
        <w:t>Orientalism</w:t>
      </w:r>
      <w:proofErr w:type="spellEnd"/>
      <w:r w:rsidRPr="0037307C">
        <w:rPr>
          <w:rFonts w:ascii="Times New Roman" w:hAnsi="Times New Roman" w:cs="Times New Roman"/>
          <w:i/>
          <w:sz w:val="24"/>
          <w:szCs w:val="24"/>
        </w:rPr>
        <w:t xml:space="preserve"> in </w:t>
      </w:r>
      <w:proofErr w:type="spellStart"/>
      <w:r w:rsidRPr="0037307C">
        <w:rPr>
          <w:rFonts w:ascii="Times New Roman" w:hAnsi="Times New Roman" w:cs="Times New Roman"/>
          <w:i/>
          <w:sz w:val="24"/>
          <w:szCs w:val="24"/>
        </w:rPr>
        <w:t>the</w:t>
      </w:r>
      <w:proofErr w:type="spellEnd"/>
      <w:r w:rsidRPr="0037307C">
        <w:rPr>
          <w:rFonts w:ascii="Times New Roman" w:hAnsi="Times New Roman" w:cs="Times New Roman"/>
          <w:i/>
          <w:sz w:val="24"/>
          <w:szCs w:val="24"/>
        </w:rPr>
        <w:t xml:space="preserve"> </w:t>
      </w:r>
      <w:proofErr w:type="spellStart"/>
      <w:r w:rsidRPr="0037307C">
        <w:rPr>
          <w:rFonts w:ascii="Times New Roman" w:hAnsi="Times New Roman" w:cs="Times New Roman"/>
          <w:i/>
          <w:sz w:val="24"/>
          <w:szCs w:val="24"/>
        </w:rPr>
        <w:t>Hispanic</w:t>
      </w:r>
      <w:proofErr w:type="spellEnd"/>
      <w:r w:rsidRPr="0037307C">
        <w:rPr>
          <w:rFonts w:ascii="Times New Roman" w:hAnsi="Times New Roman" w:cs="Times New Roman"/>
          <w:i/>
          <w:sz w:val="24"/>
          <w:szCs w:val="24"/>
        </w:rPr>
        <w:t xml:space="preserve"> </w:t>
      </w:r>
      <w:proofErr w:type="spellStart"/>
      <w:r w:rsidRPr="0037307C">
        <w:rPr>
          <w:rFonts w:ascii="Times New Roman" w:hAnsi="Times New Roman" w:cs="Times New Roman"/>
          <w:i/>
          <w:sz w:val="24"/>
          <w:szCs w:val="24"/>
        </w:rPr>
        <w:t>Literary</w:t>
      </w:r>
      <w:proofErr w:type="spellEnd"/>
      <w:r w:rsidRPr="0037307C">
        <w:rPr>
          <w:rFonts w:ascii="Times New Roman" w:hAnsi="Times New Roman" w:cs="Times New Roman"/>
          <w:i/>
          <w:sz w:val="24"/>
          <w:szCs w:val="24"/>
        </w:rPr>
        <w:t xml:space="preserve"> </w:t>
      </w:r>
      <w:proofErr w:type="spellStart"/>
      <w:r w:rsidRPr="0037307C">
        <w:rPr>
          <w:rFonts w:ascii="Times New Roman" w:hAnsi="Times New Roman" w:cs="Times New Roman"/>
          <w:i/>
          <w:sz w:val="24"/>
          <w:szCs w:val="24"/>
        </w:rPr>
        <w:t>Tradition</w:t>
      </w:r>
      <w:proofErr w:type="spellEnd"/>
      <w:r w:rsidRPr="00EE2F98">
        <w:rPr>
          <w:rFonts w:ascii="Times New Roman" w:hAnsi="Times New Roman" w:cs="Times New Roman"/>
          <w:sz w:val="24"/>
          <w:szCs w:val="24"/>
        </w:rPr>
        <w:t>,</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1991) y se centra en las</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 xml:space="preserve">siguientes ideas propias de la </w:t>
      </w:r>
      <w:proofErr w:type="spellStart"/>
      <w:r w:rsidRPr="00EE2F98">
        <w:rPr>
          <w:rFonts w:ascii="Times New Roman" w:hAnsi="Times New Roman" w:cs="Times New Roman"/>
          <w:sz w:val="24"/>
          <w:szCs w:val="24"/>
        </w:rPr>
        <w:t>autoficción</w:t>
      </w:r>
      <w:proofErr w:type="spellEnd"/>
      <w:r w:rsidRPr="00EE2F98">
        <w:rPr>
          <w:rFonts w:ascii="Times New Roman" w:hAnsi="Times New Roman" w:cs="Times New Roman"/>
          <w:sz w:val="24"/>
          <w:szCs w:val="24"/>
        </w:rPr>
        <w:t xml:space="preserve">, tal como ha definido Catherine </w:t>
      </w:r>
      <w:proofErr w:type="spellStart"/>
      <w:r w:rsidRPr="00EE2F98">
        <w:rPr>
          <w:rFonts w:ascii="Times New Roman" w:hAnsi="Times New Roman" w:cs="Times New Roman"/>
          <w:sz w:val="24"/>
          <w:szCs w:val="24"/>
        </w:rPr>
        <w:t>Cusset</w:t>
      </w:r>
      <w:proofErr w:type="spellEnd"/>
      <w:r w:rsidRPr="00EE2F98">
        <w:rPr>
          <w:rFonts w:ascii="Times New Roman" w:hAnsi="Times New Roman" w:cs="Times New Roman"/>
          <w:sz w:val="24"/>
          <w:szCs w:val="24"/>
        </w:rPr>
        <w:t xml:space="preserve"> (2012): «¿Es importante un punto de referencia cuando se emiten juicios sobre el</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otro, en este caso, la India? ¿Tiene el autor alguna responsabilidad sobre las consecuencias</w:t>
      </w:r>
      <w:r w:rsidR="0037307C">
        <w:rPr>
          <w:rFonts w:ascii="Times New Roman" w:hAnsi="Times New Roman" w:cs="Times New Roman"/>
          <w:sz w:val="24"/>
          <w:szCs w:val="24"/>
        </w:rPr>
        <w:t xml:space="preserve"> </w:t>
      </w:r>
      <w:r w:rsidRPr="00EE2F98">
        <w:rPr>
          <w:rFonts w:ascii="Times New Roman" w:hAnsi="Times New Roman" w:cs="Times New Roman"/>
          <w:sz w:val="24"/>
          <w:szCs w:val="24"/>
        </w:rPr>
        <w:t xml:space="preserve">de su obra de “ficción personal”? </w:t>
      </w:r>
    </w:p>
    <w:p w14:paraId="5101190F" w14:textId="77777777" w:rsidR="00FB5D0F" w:rsidRDefault="00FB5D0F">
      <w:pPr>
        <w:rPr>
          <w:rFonts w:ascii="Times New Roman" w:hAnsi="Times New Roman" w:cs="Times New Roman"/>
          <w:sz w:val="24"/>
          <w:szCs w:val="24"/>
        </w:rPr>
      </w:pPr>
      <w:r>
        <w:rPr>
          <w:rFonts w:ascii="Times New Roman" w:hAnsi="Times New Roman" w:cs="Times New Roman"/>
          <w:sz w:val="24"/>
          <w:szCs w:val="24"/>
        </w:rPr>
        <w:br w:type="page"/>
      </w:r>
    </w:p>
    <w:p w14:paraId="322B37F5" w14:textId="77777777" w:rsidR="0037307C" w:rsidRDefault="0037307C" w:rsidP="00EE2F98">
      <w:pPr>
        <w:jc w:val="both"/>
        <w:rPr>
          <w:rFonts w:ascii="Times New Roman" w:hAnsi="Times New Roman" w:cs="Times New Roman"/>
          <w:sz w:val="24"/>
          <w:szCs w:val="24"/>
        </w:rPr>
      </w:pPr>
    </w:p>
    <w:p w14:paraId="3F0E6DDF" w14:textId="77777777" w:rsidR="0037307C" w:rsidRPr="0037307C" w:rsidRDefault="0037307C" w:rsidP="00EE2F98">
      <w:pPr>
        <w:jc w:val="both"/>
        <w:rPr>
          <w:rFonts w:ascii="Times New Roman" w:hAnsi="Times New Roman" w:cs="Times New Roman"/>
          <w:b/>
          <w:sz w:val="24"/>
          <w:szCs w:val="24"/>
        </w:rPr>
      </w:pPr>
      <w:r w:rsidRPr="0037307C">
        <w:rPr>
          <w:rFonts w:ascii="Times New Roman" w:hAnsi="Times New Roman" w:cs="Times New Roman"/>
          <w:b/>
          <w:sz w:val="24"/>
          <w:szCs w:val="24"/>
        </w:rPr>
        <w:t xml:space="preserve">3- </w:t>
      </w:r>
      <w:r w:rsidRPr="0037307C">
        <w:rPr>
          <w:rFonts w:ascii="Times New Roman" w:hAnsi="Times New Roman" w:cs="Times New Roman"/>
          <w:b/>
          <w:sz w:val="24"/>
          <w:szCs w:val="24"/>
        </w:rPr>
        <w:t>Gerardo</w:t>
      </w:r>
      <w:r w:rsidRPr="0037307C">
        <w:rPr>
          <w:rFonts w:ascii="Times New Roman" w:hAnsi="Times New Roman" w:cs="Times New Roman"/>
          <w:b/>
          <w:sz w:val="24"/>
          <w:szCs w:val="24"/>
        </w:rPr>
        <w:t xml:space="preserve"> GÓMEZ MICHEL </w:t>
      </w:r>
    </w:p>
    <w:p w14:paraId="2799E2DF" w14:textId="77777777" w:rsidR="0037307C"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Universidad de Estudios Extranjeros de Busan</w:t>
      </w:r>
      <w:r w:rsidR="0037307C">
        <w:rPr>
          <w:rFonts w:ascii="Times New Roman" w:hAnsi="Times New Roman" w:cs="Times New Roman"/>
          <w:sz w:val="24"/>
          <w:szCs w:val="24"/>
        </w:rPr>
        <w:t xml:space="preserve"> </w:t>
      </w:r>
    </w:p>
    <w:p w14:paraId="55A15D34" w14:textId="77777777" w:rsidR="0037307C"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 xml:space="preserve">Título: </w:t>
      </w:r>
      <w:r w:rsidR="0037307C" w:rsidRPr="0037307C">
        <w:rPr>
          <w:rFonts w:ascii="Times New Roman" w:hAnsi="Times New Roman" w:cs="Times New Roman"/>
          <w:b/>
          <w:sz w:val="24"/>
          <w:szCs w:val="24"/>
        </w:rPr>
        <w:t>“</w:t>
      </w:r>
      <w:r w:rsidRPr="0037307C">
        <w:rPr>
          <w:rFonts w:ascii="Times New Roman" w:hAnsi="Times New Roman" w:cs="Times New Roman"/>
          <w:b/>
          <w:sz w:val="24"/>
          <w:szCs w:val="24"/>
        </w:rPr>
        <w:t>Vislumbres de la India... de una mexicana desde Internet.</w:t>
      </w:r>
      <w:r w:rsidR="0037307C" w:rsidRPr="0037307C">
        <w:rPr>
          <w:rFonts w:ascii="Times New Roman" w:hAnsi="Times New Roman" w:cs="Times New Roman"/>
          <w:b/>
          <w:sz w:val="24"/>
          <w:szCs w:val="24"/>
        </w:rPr>
        <w:t xml:space="preserve"> </w:t>
      </w:r>
      <w:r w:rsidRPr="0037307C">
        <w:rPr>
          <w:rFonts w:ascii="Times New Roman" w:hAnsi="Times New Roman" w:cs="Times New Roman"/>
          <w:b/>
          <w:sz w:val="24"/>
          <w:szCs w:val="24"/>
        </w:rPr>
        <w:t>Migración, posverdad y redes sociales</w:t>
      </w:r>
      <w:r w:rsidR="0037307C" w:rsidRPr="0037307C">
        <w:rPr>
          <w:rFonts w:ascii="Times New Roman" w:hAnsi="Times New Roman" w:cs="Times New Roman"/>
          <w:b/>
          <w:sz w:val="24"/>
          <w:szCs w:val="24"/>
        </w:rPr>
        <w:t>”</w:t>
      </w:r>
    </w:p>
    <w:p w14:paraId="2A8165B7" w14:textId="77777777" w:rsidR="0037307C"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Propuesta:</w:t>
      </w:r>
    </w:p>
    <w:p w14:paraId="4127DE72" w14:textId="77777777" w:rsidR="006A0F56" w:rsidRDefault="0037307C" w:rsidP="00EE2F98">
      <w:pPr>
        <w:jc w:val="both"/>
        <w:rPr>
          <w:rFonts w:ascii="Times New Roman" w:hAnsi="Times New Roman" w:cs="Times New Roman"/>
          <w:sz w:val="24"/>
          <w:szCs w:val="24"/>
        </w:rPr>
      </w:pPr>
      <w:r>
        <w:rPr>
          <w:rFonts w:ascii="Times New Roman" w:hAnsi="Times New Roman" w:cs="Times New Roman"/>
          <w:sz w:val="24"/>
          <w:szCs w:val="24"/>
        </w:rPr>
        <w:t xml:space="preserve">La </w:t>
      </w:r>
      <w:r w:rsidR="00EE2F98" w:rsidRPr="00EE2F98">
        <w:rPr>
          <w:rFonts w:ascii="Times New Roman" w:hAnsi="Times New Roman" w:cs="Times New Roman"/>
          <w:sz w:val="24"/>
          <w:szCs w:val="24"/>
        </w:rPr>
        <w:t>movilidad</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global</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sujetos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migrantes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y</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las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posibilidades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las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redes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sociales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ofrecen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actualmente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para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compartir</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experiencias,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ideas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y</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opiniones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instantáneamente,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conforman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un</w:t>
      </w:r>
      <w:r>
        <w:rPr>
          <w:rFonts w:ascii="Times New Roman" w:hAnsi="Times New Roman" w:cs="Times New Roman"/>
          <w:sz w:val="24"/>
          <w:szCs w:val="24"/>
        </w:rPr>
        <w:t xml:space="preserve"> </w:t>
      </w:r>
      <w:proofErr w:type="spellStart"/>
      <w:r w:rsidR="00EE2F98" w:rsidRPr="00EE2F98">
        <w:rPr>
          <w:rFonts w:ascii="Times New Roman" w:hAnsi="Times New Roman" w:cs="Times New Roman"/>
          <w:sz w:val="24"/>
          <w:szCs w:val="24"/>
        </w:rPr>
        <w:t>metarrelato</w:t>
      </w:r>
      <w:proofErr w:type="spellEnd"/>
      <w:r>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cuestiona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discursos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hegemónicos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y</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ofrece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una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versión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alternativa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realidad</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con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una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ilusión</w:t>
      </w:r>
      <w:r>
        <w:rPr>
          <w:rFonts w:ascii="Times New Roman" w:hAnsi="Times New Roman" w:cs="Times New Roman"/>
          <w:sz w:val="24"/>
          <w:szCs w:val="24"/>
        </w:rPr>
        <w:t xml:space="preserve"> </w:t>
      </w:r>
      <w:proofErr w:type="spellStart"/>
      <w:r w:rsidR="00EE2F98" w:rsidRPr="00EE2F98">
        <w:rPr>
          <w:rFonts w:ascii="Times New Roman" w:hAnsi="Times New Roman" w:cs="Times New Roman"/>
          <w:sz w:val="24"/>
          <w:szCs w:val="24"/>
        </w:rPr>
        <w:t>antisistémica</w:t>
      </w:r>
      <w:proofErr w:type="spellEnd"/>
      <w:r w:rsidR="00EE2F98" w:rsidRPr="00EE2F98">
        <w:rPr>
          <w:rFonts w:ascii="Times New Roman" w:hAnsi="Times New Roman" w:cs="Times New Roman"/>
          <w:sz w:val="24"/>
          <w:szCs w:val="24"/>
        </w:rPr>
        <w:t>,</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impacta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en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lectores-espectadores-comentaristas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relatos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vivencias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personales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son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aceptados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como</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verdaderos.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Analizo</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aquí</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el</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relato</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una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migrante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mexicana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en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India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compone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en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su</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canal</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Pr>
          <w:rFonts w:ascii="Times New Roman" w:hAnsi="Times New Roman" w:cs="Times New Roman"/>
          <w:sz w:val="24"/>
          <w:szCs w:val="24"/>
        </w:rPr>
        <w:t xml:space="preserve"> </w:t>
      </w:r>
      <w:proofErr w:type="spellStart"/>
      <w:r w:rsidR="00EE2F98" w:rsidRPr="00EE2F98">
        <w:rPr>
          <w:rFonts w:ascii="Times New Roman" w:hAnsi="Times New Roman" w:cs="Times New Roman"/>
          <w:sz w:val="24"/>
          <w:szCs w:val="24"/>
        </w:rPr>
        <w:t>Youtube</w:t>
      </w:r>
      <w:proofErr w:type="spellEnd"/>
      <w:r>
        <w:rPr>
          <w:rFonts w:ascii="Times New Roman" w:hAnsi="Times New Roman" w:cs="Times New Roman"/>
          <w:sz w:val="24"/>
          <w:szCs w:val="24"/>
        </w:rPr>
        <w:t xml:space="preserve"> </w:t>
      </w:r>
      <w:r w:rsidR="00EE2F98" w:rsidRPr="00EE2F98">
        <w:rPr>
          <w:rFonts w:ascii="Times New Roman" w:hAnsi="Times New Roman" w:cs="Times New Roman"/>
          <w:sz w:val="24"/>
          <w:szCs w:val="24"/>
        </w:rPr>
        <w:t>donde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cuenta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su</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verdad</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y</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al</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mismo</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tiempo,</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debido</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mecanismos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descritos,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construye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“una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verdad”</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sobre</w:t>
      </w:r>
      <w:r>
        <w:rPr>
          <w:rFonts w:ascii="Times New Roman" w:hAnsi="Times New Roman" w:cs="Times New Roman"/>
          <w:sz w:val="24"/>
          <w:szCs w:val="24"/>
        </w:rPr>
        <w:t xml:space="preserve"> </w:t>
      </w:r>
      <w:r w:rsidR="00EE2F98" w:rsidRPr="00FB5D0F">
        <w:rPr>
          <w:rFonts w:ascii="Times New Roman" w:hAnsi="Times New Roman" w:cs="Times New Roman"/>
          <w:i/>
          <w:sz w:val="24"/>
          <w:szCs w:val="24"/>
        </w:rPr>
        <w:t>lo</w:t>
      </w:r>
      <w:r w:rsidRPr="00FB5D0F">
        <w:rPr>
          <w:rFonts w:ascii="Times New Roman" w:hAnsi="Times New Roman" w:cs="Times New Roman"/>
          <w:i/>
          <w:sz w:val="24"/>
          <w:szCs w:val="24"/>
        </w:rPr>
        <w:t xml:space="preserve"> </w:t>
      </w:r>
      <w:r w:rsidR="00EE2F98" w:rsidRPr="00FB5D0F">
        <w:rPr>
          <w:rFonts w:ascii="Times New Roman" w:hAnsi="Times New Roman" w:cs="Times New Roman"/>
          <w:i/>
          <w:sz w:val="24"/>
          <w:szCs w:val="24"/>
        </w:rPr>
        <w:t>que</w:t>
      </w:r>
      <w:r w:rsidRPr="00FB5D0F">
        <w:rPr>
          <w:rFonts w:ascii="Times New Roman" w:hAnsi="Times New Roman" w:cs="Times New Roman"/>
          <w:i/>
          <w:sz w:val="24"/>
          <w:szCs w:val="24"/>
        </w:rPr>
        <w:t xml:space="preserve"> </w:t>
      </w:r>
      <w:r w:rsidR="00EE2F98" w:rsidRPr="00FB5D0F">
        <w:rPr>
          <w:rFonts w:ascii="Times New Roman" w:hAnsi="Times New Roman" w:cs="Times New Roman"/>
          <w:i/>
          <w:sz w:val="24"/>
          <w:szCs w:val="24"/>
        </w:rPr>
        <w:t>realmente</w:t>
      </w:r>
      <w:r w:rsidRPr="00FB5D0F">
        <w:rPr>
          <w:rFonts w:ascii="Times New Roman" w:hAnsi="Times New Roman" w:cs="Times New Roman"/>
          <w:i/>
          <w:sz w:val="24"/>
          <w:szCs w:val="24"/>
        </w:rPr>
        <w:t xml:space="preserve"> </w:t>
      </w:r>
      <w:r w:rsidR="00EE2F98" w:rsidRPr="00FB5D0F">
        <w:rPr>
          <w:rFonts w:ascii="Times New Roman" w:hAnsi="Times New Roman" w:cs="Times New Roman"/>
          <w:i/>
          <w:sz w:val="24"/>
          <w:szCs w:val="24"/>
        </w:rPr>
        <w:t>es</w:t>
      </w:r>
      <w:r w:rsidRPr="00FB5D0F">
        <w:rPr>
          <w:rFonts w:ascii="Times New Roman" w:hAnsi="Times New Roman" w:cs="Times New Roman"/>
          <w:i/>
          <w:sz w:val="24"/>
          <w:szCs w:val="24"/>
        </w:rPr>
        <w:t xml:space="preserve"> </w:t>
      </w:r>
      <w:r w:rsidR="00EE2F98" w:rsidRPr="00FB5D0F">
        <w:rPr>
          <w:rFonts w:ascii="Times New Roman" w:hAnsi="Times New Roman" w:cs="Times New Roman"/>
          <w:i/>
          <w:sz w:val="24"/>
          <w:szCs w:val="24"/>
        </w:rPr>
        <w:t>la</w:t>
      </w:r>
      <w:r w:rsidRPr="00FB5D0F">
        <w:rPr>
          <w:rFonts w:ascii="Times New Roman" w:hAnsi="Times New Roman" w:cs="Times New Roman"/>
          <w:i/>
          <w:sz w:val="24"/>
          <w:szCs w:val="24"/>
        </w:rPr>
        <w:t xml:space="preserve"> </w:t>
      </w:r>
      <w:r w:rsidR="00EE2F98" w:rsidRPr="00FB5D0F">
        <w:rPr>
          <w:rFonts w:ascii="Times New Roman" w:hAnsi="Times New Roman" w:cs="Times New Roman"/>
          <w:i/>
          <w:sz w:val="24"/>
          <w:szCs w:val="24"/>
        </w:rPr>
        <w:t>India</w:t>
      </w:r>
      <w:r w:rsidR="00EE2F98" w:rsidRPr="00EE2F98">
        <w:rPr>
          <w:rFonts w:ascii="Times New Roman" w:hAnsi="Times New Roman" w:cs="Times New Roman"/>
          <w:sz w:val="24"/>
          <w:szCs w:val="24"/>
        </w:rPr>
        <w:t>.</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Busco</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resaltar</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pesar</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las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buenas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intenciones</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la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autora</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al</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ofrecer</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información</w:t>
      </w:r>
      <w:r>
        <w:rPr>
          <w:rFonts w:ascii="Times New Roman" w:hAnsi="Times New Roman" w:cs="Times New Roman"/>
          <w:sz w:val="24"/>
          <w:szCs w:val="24"/>
        </w:rPr>
        <w:t xml:space="preserve"> “</w:t>
      </w:r>
      <w:r w:rsidR="00EE2F98" w:rsidRPr="00EE2F98">
        <w:rPr>
          <w:rFonts w:ascii="Times New Roman" w:hAnsi="Times New Roman" w:cs="Times New Roman"/>
          <w:sz w:val="24"/>
          <w:szCs w:val="24"/>
        </w:rPr>
        <w:t>veraz</w:t>
      </w:r>
      <w:r>
        <w:rPr>
          <w:rFonts w:ascii="Times New Roman" w:hAnsi="Times New Roman" w:cs="Times New Roman"/>
          <w:sz w:val="24"/>
          <w:szCs w:val="24"/>
        </w:rPr>
        <w:t>”</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sobre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La</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increíble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India</w:t>
      </w:r>
      <w:r w:rsidR="006A0F56">
        <w:rPr>
          <w:rFonts w:ascii="Times New Roman" w:hAnsi="Times New Roman" w:cs="Times New Roman"/>
          <w:sz w:val="24"/>
          <w:szCs w:val="24"/>
        </w:rPr>
        <w:t>”</w:t>
      </w:r>
      <w:r w:rsidR="00EE2F98" w:rsidRPr="00EE2F98">
        <w:rPr>
          <w:rFonts w:ascii="Times New Roman" w:hAnsi="Times New Roman" w:cs="Times New Roman"/>
          <w:sz w:val="24"/>
          <w:szCs w:val="24"/>
        </w:rPr>
        <w:t>,</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su</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canal</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videos,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dentro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del</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contexto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contemporáneo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la</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posverdad,</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con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discursos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canónicos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desplazados,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textos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producidos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fuera</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un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lugar</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enunciación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privilegiado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(como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la</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literatura)</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adquieren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un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aura</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veracidad</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funde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con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suponen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que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están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negando: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construcción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estereotipos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y</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juicios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valor</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del</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tipo</w:t>
      </w:r>
      <w:r w:rsidR="006A0F56">
        <w:rPr>
          <w:rFonts w:ascii="Times New Roman" w:hAnsi="Times New Roman" w:cs="Times New Roman"/>
          <w:sz w:val="24"/>
          <w:szCs w:val="24"/>
        </w:rPr>
        <w:t xml:space="preserve"> </w:t>
      </w:r>
      <w:r w:rsidR="00EE2F98" w:rsidRPr="00FB5D0F">
        <w:rPr>
          <w:rFonts w:ascii="Times New Roman" w:hAnsi="Times New Roman" w:cs="Times New Roman"/>
          <w:i/>
          <w:sz w:val="24"/>
          <w:szCs w:val="24"/>
        </w:rPr>
        <w:t>orientalista</w:t>
      </w:r>
      <w:r w:rsidR="00EE2F98" w:rsidRPr="00EE2F98">
        <w:rPr>
          <w:rFonts w:ascii="Times New Roman" w:hAnsi="Times New Roman" w:cs="Times New Roman"/>
          <w:sz w:val="24"/>
          <w:szCs w:val="24"/>
        </w:rPr>
        <w:t>.</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Examino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también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hasta</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qué</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punto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estas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circunstancias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propiciadas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por</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las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redes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sociales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inciden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en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una</w:t>
      </w:r>
      <w:r w:rsidR="006A0F56">
        <w:rPr>
          <w:rFonts w:ascii="Times New Roman" w:hAnsi="Times New Roman" w:cs="Times New Roman"/>
          <w:sz w:val="24"/>
          <w:szCs w:val="24"/>
        </w:rPr>
        <w:t xml:space="preserve"> </w:t>
      </w:r>
      <w:proofErr w:type="spellStart"/>
      <w:r w:rsidR="00EE2F98" w:rsidRPr="00EE2F98">
        <w:rPr>
          <w:rFonts w:ascii="Times New Roman" w:hAnsi="Times New Roman" w:cs="Times New Roman"/>
          <w:sz w:val="24"/>
          <w:szCs w:val="24"/>
        </w:rPr>
        <w:t>superficialización</w:t>
      </w:r>
      <w:proofErr w:type="spellEnd"/>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complejos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fenómenos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la</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interculturalidad</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en</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el</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contexto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migratorio</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global</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nuestros</w:t>
      </w:r>
      <w:r w:rsidR="006A0F56">
        <w:rPr>
          <w:rFonts w:ascii="Times New Roman" w:hAnsi="Times New Roman" w:cs="Times New Roman"/>
          <w:sz w:val="24"/>
          <w:szCs w:val="24"/>
        </w:rPr>
        <w:t xml:space="preserve"> </w:t>
      </w:r>
      <w:r w:rsidR="00EE2F98" w:rsidRPr="00EE2F98">
        <w:rPr>
          <w:rFonts w:ascii="Times New Roman" w:hAnsi="Times New Roman" w:cs="Times New Roman"/>
          <w:sz w:val="24"/>
          <w:szCs w:val="24"/>
        </w:rPr>
        <w:t>tiempos.</w:t>
      </w:r>
      <w:r w:rsidR="006A0F56">
        <w:rPr>
          <w:rFonts w:ascii="Times New Roman" w:hAnsi="Times New Roman" w:cs="Times New Roman"/>
          <w:sz w:val="24"/>
          <w:szCs w:val="24"/>
        </w:rPr>
        <w:t xml:space="preserve"> </w:t>
      </w:r>
    </w:p>
    <w:p w14:paraId="318D8166" w14:textId="77777777" w:rsidR="00FB5D0F" w:rsidRDefault="00FB5D0F" w:rsidP="00EE2F98">
      <w:pPr>
        <w:jc w:val="both"/>
        <w:rPr>
          <w:rFonts w:ascii="Times New Roman" w:hAnsi="Times New Roman" w:cs="Times New Roman"/>
          <w:sz w:val="24"/>
          <w:szCs w:val="24"/>
        </w:rPr>
      </w:pPr>
    </w:p>
    <w:p w14:paraId="1CA9F28F" w14:textId="77777777" w:rsidR="006A0F56" w:rsidRPr="006A0F56" w:rsidRDefault="00EE2F98" w:rsidP="00EE2F98">
      <w:pPr>
        <w:jc w:val="both"/>
        <w:rPr>
          <w:rFonts w:ascii="Times New Roman" w:hAnsi="Times New Roman" w:cs="Times New Roman"/>
          <w:b/>
          <w:sz w:val="24"/>
          <w:szCs w:val="24"/>
        </w:rPr>
      </w:pPr>
      <w:r w:rsidRPr="006A0F56">
        <w:rPr>
          <w:rFonts w:ascii="Times New Roman" w:hAnsi="Times New Roman" w:cs="Times New Roman"/>
          <w:b/>
          <w:sz w:val="24"/>
          <w:szCs w:val="24"/>
        </w:rPr>
        <w:t>4</w:t>
      </w:r>
      <w:r w:rsidR="006A0F56" w:rsidRPr="006A0F56">
        <w:rPr>
          <w:rFonts w:ascii="Times New Roman" w:hAnsi="Times New Roman" w:cs="Times New Roman"/>
          <w:b/>
          <w:sz w:val="24"/>
          <w:szCs w:val="24"/>
        </w:rPr>
        <w:t xml:space="preserve">- </w:t>
      </w:r>
      <w:proofErr w:type="spellStart"/>
      <w:r w:rsidR="006A0F56" w:rsidRPr="006A0F56">
        <w:rPr>
          <w:rFonts w:ascii="Times New Roman" w:hAnsi="Times New Roman" w:cs="Times New Roman"/>
          <w:b/>
          <w:sz w:val="24"/>
          <w:szCs w:val="24"/>
        </w:rPr>
        <w:t>Subhas</w:t>
      </w:r>
      <w:proofErr w:type="spellEnd"/>
      <w:r w:rsidR="006A0F56" w:rsidRPr="006A0F56">
        <w:rPr>
          <w:rFonts w:ascii="Times New Roman" w:hAnsi="Times New Roman" w:cs="Times New Roman"/>
          <w:b/>
          <w:sz w:val="24"/>
          <w:szCs w:val="24"/>
        </w:rPr>
        <w:t xml:space="preserve"> YADAV</w:t>
      </w:r>
    </w:p>
    <w:p w14:paraId="3ECB1CE2" w14:textId="77777777" w:rsidR="006A0F56"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Universidad de Hyderabad</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 xml:space="preserve"> Universidad de Extremadura</w:t>
      </w:r>
    </w:p>
    <w:p w14:paraId="111FE824" w14:textId="77777777" w:rsidR="006A0F56"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Título</w:t>
      </w:r>
      <w:r w:rsidRPr="006A0F56">
        <w:rPr>
          <w:rFonts w:ascii="Times New Roman" w:hAnsi="Times New Roman" w:cs="Times New Roman"/>
          <w:b/>
          <w:sz w:val="24"/>
          <w:szCs w:val="24"/>
        </w:rPr>
        <w:t>:</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El</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grito</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de</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Jorge</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Zalamea</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por</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las</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orillas</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del</w:t>
      </w:r>
      <w:r w:rsidR="006A0F56" w:rsidRPr="006A0F56">
        <w:rPr>
          <w:rFonts w:ascii="Times New Roman" w:hAnsi="Times New Roman" w:cs="Times New Roman"/>
          <w:b/>
          <w:sz w:val="24"/>
          <w:szCs w:val="24"/>
        </w:rPr>
        <w:t xml:space="preserve"> </w:t>
      </w:r>
      <w:r w:rsidRPr="006A0F56">
        <w:rPr>
          <w:rFonts w:ascii="Times New Roman" w:hAnsi="Times New Roman" w:cs="Times New Roman"/>
          <w:b/>
          <w:sz w:val="24"/>
          <w:szCs w:val="24"/>
        </w:rPr>
        <w:t>Ganges</w:t>
      </w:r>
      <w:r w:rsidR="006A0F56" w:rsidRPr="006A0F56">
        <w:rPr>
          <w:rFonts w:ascii="Times New Roman" w:hAnsi="Times New Roman" w:cs="Times New Roman"/>
          <w:b/>
          <w:sz w:val="24"/>
          <w:szCs w:val="24"/>
        </w:rPr>
        <w:t>”</w:t>
      </w:r>
      <w:r w:rsidR="006A0F56">
        <w:rPr>
          <w:rFonts w:ascii="Times New Roman" w:hAnsi="Times New Roman" w:cs="Times New Roman"/>
          <w:sz w:val="24"/>
          <w:szCs w:val="24"/>
        </w:rPr>
        <w:t xml:space="preserve"> </w:t>
      </w:r>
    </w:p>
    <w:p w14:paraId="10195EFC" w14:textId="77777777" w:rsidR="00FB5D0F"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Propuesta:</w:t>
      </w:r>
    </w:p>
    <w:p w14:paraId="385D9BF9" w14:textId="77777777" w:rsidR="00EE2F98" w:rsidRPr="00EE2F98" w:rsidRDefault="00EE2F98" w:rsidP="00EE2F98">
      <w:pPr>
        <w:jc w:val="both"/>
        <w:rPr>
          <w:rFonts w:ascii="Times New Roman" w:hAnsi="Times New Roman" w:cs="Times New Roman"/>
          <w:sz w:val="24"/>
          <w:szCs w:val="24"/>
        </w:rPr>
      </w:pPr>
      <w:r w:rsidRPr="00EE2F98">
        <w:rPr>
          <w:rFonts w:ascii="Times New Roman" w:hAnsi="Times New Roman" w:cs="Times New Roman"/>
          <w:sz w:val="24"/>
          <w:szCs w:val="24"/>
        </w:rPr>
        <w:t>Muchos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literatos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latinoamericanos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han</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bebido</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las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aguas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místicas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la</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India,</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unos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en</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el</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sentido</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espiritualismo,</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y</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otros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que</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no</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han</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dejado</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llevarse</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por</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la</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tranquilidad</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de</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las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aguas</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para</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caer</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en</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la</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industria</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espiritual,</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han</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alcanzado</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a</w:t>
      </w:r>
      <w:r w:rsidR="006A0F56">
        <w:rPr>
          <w:rFonts w:ascii="Times New Roman" w:hAnsi="Times New Roman" w:cs="Times New Roman"/>
          <w:sz w:val="24"/>
          <w:szCs w:val="24"/>
        </w:rPr>
        <w:t xml:space="preserve"> </w:t>
      </w:r>
      <w:r w:rsidRPr="00EE2F98">
        <w:rPr>
          <w:rFonts w:ascii="Times New Roman" w:hAnsi="Times New Roman" w:cs="Times New Roman"/>
          <w:sz w:val="24"/>
          <w:szCs w:val="24"/>
        </w:rPr>
        <w:t>ver</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el</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aspecto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revoltoso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esas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aguas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tremendas,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allí</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aparece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otra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India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sus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obras.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Cuando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el</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poeta,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periodista,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intelectual</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activista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colombiano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Jorge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Zalamea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Borda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llega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orillas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Ganges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Benarés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los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60,</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produce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una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poesía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denuncia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muy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intensa.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Esa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pequeña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obra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forma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híbrida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poesía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prosa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hace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un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llamamiento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contra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universalidad</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miseria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mundial,</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también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gira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su</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mirada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hacia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el</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interior</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del</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país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reconoce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movimientos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masas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como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campesinos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Hyderabad;</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les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invita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armar</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una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lucha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por</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el</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cambio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justicia.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Al</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sentarse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esas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escalinatas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enfrente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los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dioses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no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solo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vivos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sino</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también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muertos,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Jorge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Zalamea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grita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contra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las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opresiones</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monta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una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audiencia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para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justicia.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esta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ponencia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me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gustaría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proponer</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una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investigación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que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busca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extraer</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imagen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la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India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que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se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esconde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en</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esta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densa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y</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pequeña</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obra</w:t>
      </w:r>
      <w:r w:rsidR="00FB5D0F">
        <w:rPr>
          <w:rFonts w:ascii="Times New Roman" w:hAnsi="Times New Roman" w:cs="Times New Roman"/>
          <w:sz w:val="24"/>
          <w:szCs w:val="24"/>
        </w:rPr>
        <w:t xml:space="preserve"> </w:t>
      </w:r>
      <w:r w:rsidRPr="00FB5D0F">
        <w:rPr>
          <w:rFonts w:ascii="Times New Roman" w:hAnsi="Times New Roman" w:cs="Times New Roman"/>
          <w:i/>
          <w:sz w:val="24"/>
          <w:szCs w:val="24"/>
        </w:rPr>
        <w:t>El</w:t>
      </w:r>
      <w:r w:rsidR="00FB5D0F">
        <w:rPr>
          <w:rFonts w:ascii="Times New Roman" w:hAnsi="Times New Roman" w:cs="Times New Roman"/>
          <w:i/>
          <w:sz w:val="24"/>
          <w:szCs w:val="24"/>
        </w:rPr>
        <w:t xml:space="preserve"> </w:t>
      </w:r>
      <w:r w:rsidRPr="00FB5D0F">
        <w:rPr>
          <w:rFonts w:ascii="Times New Roman" w:hAnsi="Times New Roman" w:cs="Times New Roman"/>
          <w:i/>
          <w:sz w:val="24"/>
          <w:szCs w:val="24"/>
        </w:rPr>
        <w:t>sueño</w:t>
      </w:r>
      <w:r w:rsidR="00FB5D0F">
        <w:rPr>
          <w:rFonts w:ascii="Times New Roman" w:hAnsi="Times New Roman" w:cs="Times New Roman"/>
          <w:i/>
          <w:sz w:val="24"/>
          <w:szCs w:val="24"/>
        </w:rPr>
        <w:t xml:space="preserve"> </w:t>
      </w:r>
      <w:r w:rsidRPr="00FB5D0F">
        <w:rPr>
          <w:rFonts w:ascii="Times New Roman" w:hAnsi="Times New Roman" w:cs="Times New Roman"/>
          <w:i/>
          <w:sz w:val="24"/>
          <w:szCs w:val="24"/>
        </w:rPr>
        <w:t>de</w:t>
      </w:r>
      <w:r w:rsidR="00FB5D0F">
        <w:rPr>
          <w:rFonts w:ascii="Times New Roman" w:hAnsi="Times New Roman" w:cs="Times New Roman"/>
          <w:i/>
          <w:sz w:val="24"/>
          <w:szCs w:val="24"/>
        </w:rPr>
        <w:t xml:space="preserve"> </w:t>
      </w:r>
      <w:r w:rsidRPr="00FB5D0F">
        <w:rPr>
          <w:rFonts w:ascii="Times New Roman" w:hAnsi="Times New Roman" w:cs="Times New Roman"/>
          <w:i/>
          <w:sz w:val="24"/>
          <w:szCs w:val="24"/>
        </w:rPr>
        <w:t>las</w:t>
      </w:r>
      <w:r w:rsidR="00FB5D0F">
        <w:rPr>
          <w:rFonts w:ascii="Times New Roman" w:hAnsi="Times New Roman" w:cs="Times New Roman"/>
          <w:i/>
          <w:sz w:val="24"/>
          <w:szCs w:val="24"/>
        </w:rPr>
        <w:t xml:space="preserve"> </w:t>
      </w:r>
      <w:r w:rsidRPr="00FB5D0F">
        <w:rPr>
          <w:rFonts w:ascii="Times New Roman" w:hAnsi="Times New Roman" w:cs="Times New Roman"/>
          <w:i/>
          <w:sz w:val="24"/>
          <w:szCs w:val="24"/>
        </w:rPr>
        <w:t>escalinatas</w:t>
      </w:r>
      <w:r w:rsidR="00FB5D0F">
        <w:rPr>
          <w:rFonts w:ascii="Times New Roman" w:hAnsi="Times New Roman" w:cs="Times New Roman"/>
          <w:i/>
          <w:sz w:val="24"/>
          <w:szCs w:val="24"/>
        </w:rPr>
        <w:t xml:space="preserve"> </w:t>
      </w:r>
      <w:r w:rsidRPr="00FB5D0F">
        <w:rPr>
          <w:rFonts w:ascii="Times New Roman" w:hAnsi="Times New Roman" w:cs="Times New Roman"/>
          <w:sz w:val="24"/>
          <w:szCs w:val="24"/>
        </w:rPr>
        <w:t>(</w:t>
      </w:r>
      <w:r w:rsidRPr="00EE2F98">
        <w:rPr>
          <w:rFonts w:ascii="Times New Roman" w:hAnsi="Times New Roman" w:cs="Times New Roman"/>
          <w:sz w:val="24"/>
          <w:szCs w:val="24"/>
        </w:rPr>
        <w:t>1964)</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de</w:t>
      </w:r>
      <w:r w:rsidR="00FB5D0F">
        <w:rPr>
          <w:rFonts w:ascii="Times New Roman" w:hAnsi="Times New Roman" w:cs="Times New Roman"/>
          <w:sz w:val="24"/>
          <w:szCs w:val="24"/>
        </w:rPr>
        <w:t xml:space="preserve"> </w:t>
      </w:r>
      <w:r w:rsidRPr="00EE2F98">
        <w:rPr>
          <w:rFonts w:ascii="Times New Roman" w:hAnsi="Times New Roman" w:cs="Times New Roman"/>
          <w:sz w:val="24"/>
          <w:szCs w:val="24"/>
        </w:rPr>
        <w:t>Zalamea.</w:t>
      </w:r>
    </w:p>
    <w:sectPr w:rsidR="00EE2F98" w:rsidRPr="00EE2F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F98"/>
    <w:rsid w:val="00225582"/>
    <w:rsid w:val="0037307C"/>
    <w:rsid w:val="006A0F56"/>
    <w:rsid w:val="00EE2F98"/>
    <w:rsid w:val="00FB5D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4613B"/>
  <w15:chartTrackingRefBased/>
  <w15:docId w15:val="{A4595697-1392-4933-9F77-FE0FDE71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3492998">
      <w:bodyDiv w:val="1"/>
      <w:marLeft w:val="0"/>
      <w:marRight w:val="0"/>
      <w:marTop w:val="0"/>
      <w:marBottom w:val="0"/>
      <w:divBdr>
        <w:top w:val="none" w:sz="0" w:space="0" w:color="auto"/>
        <w:left w:val="none" w:sz="0" w:space="0" w:color="auto"/>
        <w:bottom w:val="none" w:sz="0" w:space="0" w:color="auto"/>
        <w:right w:val="none" w:sz="0" w:space="0" w:color="auto"/>
      </w:divBdr>
      <w:divsChild>
        <w:div w:id="1647199132">
          <w:marLeft w:val="0"/>
          <w:marRight w:val="0"/>
          <w:marTop w:val="120"/>
          <w:marBottom w:val="120"/>
          <w:divBdr>
            <w:top w:val="none" w:sz="0" w:space="0" w:color="auto"/>
            <w:left w:val="none" w:sz="0" w:space="0" w:color="auto"/>
            <w:bottom w:val="none" w:sz="0" w:space="0" w:color="auto"/>
            <w:right w:val="none" w:sz="0" w:space="0" w:color="auto"/>
          </w:divBdr>
          <w:divsChild>
            <w:div w:id="842361332">
              <w:marLeft w:val="0"/>
              <w:marRight w:val="0"/>
              <w:marTop w:val="0"/>
              <w:marBottom w:val="0"/>
              <w:divBdr>
                <w:top w:val="none" w:sz="0" w:space="0" w:color="auto"/>
                <w:left w:val="none" w:sz="0" w:space="0" w:color="auto"/>
                <w:bottom w:val="none" w:sz="0" w:space="0" w:color="auto"/>
                <w:right w:val="none" w:sz="0" w:space="0" w:color="auto"/>
              </w:divBdr>
            </w:div>
          </w:divsChild>
        </w:div>
        <w:div w:id="1515530264">
          <w:marLeft w:val="0"/>
          <w:marRight w:val="0"/>
          <w:marTop w:val="0"/>
          <w:marBottom w:val="120"/>
          <w:divBdr>
            <w:top w:val="none" w:sz="0" w:space="0" w:color="auto"/>
            <w:left w:val="none" w:sz="0" w:space="0" w:color="auto"/>
            <w:bottom w:val="none" w:sz="0" w:space="0" w:color="auto"/>
            <w:right w:val="none" w:sz="0" w:space="0" w:color="auto"/>
          </w:divBdr>
          <w:divsChild>
            <w:div w:id="1355037118">
              <w:marLeft w:val="0"/>
              <w:marRight w:val="0"/>
              <w:marTop w:val="0"/>
              <w:marBottom w:val="0"/>
              <w:divBdr>
                <w:top w:val="none" w:sz="0" w:space="0" w:color="auto"/>
                <w:left w:val="none" w:sz="0" w:space="0" w:color="auto"/>
                <w:bottom w:val="none" w:sz="0" w:space="0" w:color="auto"/>
                <w:right w:val="none" w:sz="0" w:space="0" w:color="auto"/>
              </w:divBdr>
            </w:div>
          </w:divsChild>
        </w:div>
        <w:div w:id="1626933391">
          <w:marLeft w:val="0"/>
          <w:marRight w:val="0"/>
          <w:marTop w:val="0"/>
          <w:marBottom w:val="120"/>
          <w:divBdr>
            <w:top w:val="none" w:sz="0" w:space="0" w:color="auto"/>
            <w:left w:val="none" w:sz="0" w:space="0" w:color="auto"/>
            <w:bottom w:val="none" w:sz="0" w:space="0" w:color="auto"/>
            <w:right w:val="none" w:sz="0" w:space="0" w:color="auto"/>
          </w:divBdr>
          <w:divsChild>
            <w:div w:id="87950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25689">
      <w:bodyDiv w:val="1"/>
      <w:marLeft w:val="0"/>
      <w:marRight w:val="0"/>
      <w:marTop w:val="0"/>
      <w:marBottom w:val="0"/>
      <w:divBdr>
        <w:top w:val="none" w:sz="0" w:space="0" w:color="auto"/>
        <w:left w:val="none" w:sz="0" w:space="0" w:color="auto"/>
        <w:bottom w:val="none" w:sz="0" w:space="0" w:color="auto"/>
        <w:right w:val="none" w:sz="0" w:space="0" w:color="auto"/>
      </w:divBdr>
      <w:divsChild>
        <w:div w:id="2057973207">
          <w:marLeft w:val="0"/>
          <w:marRight w:val="0"/>
          <w:marTop w:val="120"/>
          <w:marBottom w:val="120"/>
          <w:divBdr>
            <w:top w:val="none" w:sz="0" w:space="0" w:color="auto"/>
            <w:left w:val="none" w:sz="0" w:space="0" w:color="auto"/>
            <w:bottom w:val="none" w:sz="0" w:space="0" w:color="auto"/>
            <w:right w:val="none" w:sz="0" w:space="0" w:color="auto"/>
          </w:divBdr>
          <w:divsChild>
            <w:div w:id="33426739">
              <w:marLeft w:val="0"/>
              <w:marRight w:val="0"/>
              <w:marTop w:val="0"/>
              <w:marBottom w:val="0"/>
              <w:divBdr>
                <w:top w:val="none" w:sz="0" w:space="0" w:color="auto"/>
                <w:left w:val="none" w:sz="0" w:space="0" w:color="auto"/>
                <w:bottom w:val="none" w:sz="0" w:space="0" w:color="auto"/>
                <w:right w:val="none" w:sz="0" w:space="0" w:color="auto"/>
              </w:divBdr>
            </w:div>
          </w:divsChild>
        </w:div>
        <w:div w:id="1371145639">
          <w:marLeft w:val="0"/>
          <w:marRight w:val="0"/>
          <w:marTop w:val="0"/>
          <w:marBottom w:val="120"/>
          <w:divBdr>
            <w:top w:val="none" w:sz="0" w:space="0" w:color="auto"/>
            <w:left w:val="none" w:sz="0" w:space="0" w:color="auto"/>
            <w:bottom w:val="none" w:sz="0" w:space="0" w:color="auto"/>
            <w:right w:val="none" w:sz="0" w:space="0" w:color="auto"/>
          </w:divBdr>
          <w:divsChild>
            <w:div w:id="950207604">
              <w:marLeft w:val="0"/>
              <w:marRight w:val="0"/>
              <w:marTop w:val="0"/>
              <w:marBottom w:val="0"/>
              <w:divBdr>
                <w:top w:val="none" w:sz="0" w:space="0" w:color="auto"/>
                <w:left w:val="none" w:sz="0" w:space="0" w:color="auto"/>
                <w:bottom w:val="none" w:sz="0" w:space="0" w:color="auto"/>
                <w:right w:val="none" w:sz="0" w:space="0" w:color="auto"/>
              </w:divBdr>
            </w:div>
          </w:divsChild>
        </w:div>
        <w:div w:id="531652884">
          <w:marLeft w:val="0"/>
          <w:marRight w:val="0"/>
          <w:marTop w:val="0"/>
          <w:marBottom w:val="120"/>
          <w:divBdr>
            <w:top w:val="none" w:sz="0" w:space="0" w:color="auto"/>
            <w:left w:val="none" w:sz="0" w:space="0" w:color="auto"/>
            <w:bottom w:val="none" w:sz="0" w:space="0" w:color="auto"/>
            <w:right w:val="none" w:sz="0" w:space="0" w:color="auto"/>
          </w:divBdr>
          <w:divsChild>
            <w:div w:id="170197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60E1FC-72B3-4C5D-8F4F-BE1E487A4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8552-E629-45B2-B4FD-48C4C5EE2219}">
  <ds:schemaRefs>
    <ds:schemaRef ds:uri="http://schemas.microsoft.com/sharepoint/v3/contenttype/forms"/>
  </ds:schemaRefs>
</ds:datastoreItem>
</file>

<file path=customXml/itemProps3.xml><?xml version="1.0" encoding="utf-8"?>
<ds:datastoreItem xmlns:ds="http://schemas.openxmlformats.org/officeDocument/2006/customXml" ds:itemID="{A03AC167-F8E4-4002-A4F5-049729B5D517}">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1150</Words>
  <Characters>6327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Universite de Reims Champagne Ardennes</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2</cp:revision>
  <dcterms:created xsi:type="dcterms:W3CDTF">2021-05-30T20:13:00Z</dcterms:created>
  <dcterms:modified xsi:type="dcterms:W3CDTF">2021-05-30T21:06:00Z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