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1A3D22" w:rsidR="0001288D" w:rsidP="0001288D" w:rsidRDefault="0001288D" w14:paraId="0060FC82" w14:textId="77777777">
      <w:pPr>
        <w:pBdr>
          <w:top w:val="single" w:color="000000" w:sz="4" w:space="0"/>
          <w:left w:val="single" w:color="000000" w:sz="4" w:space="0"/>
          <w:bottom w:val="single" w:color="000000" w:sz="4" w:space="0"/>
          <w:right w:val="single" w:color="000000" w:sz="4" w:space="0"/>
        </w:pBdr>
        <w:jc w:val="center"/>
        <w:rPr>
          <w:rFonts w:ascii="Times New Roman" w:hAnsi="Times New Roman" w:cs="Times New Roman"/>
          <w:b/>
          <w:bCs/>
          <w:caps/>
          <w:sz w:val="22"/>
          <w:szCs w:val="22"/>
        </w:rPr>
      </w:pPr>
    </w:p>
    <w:p w:rsidRPr="001A3D22" w:rsidR="0001288D" w:rsidP="0001288D" w:rsidRDefault="0001288D" w14:paraId="23C3C0C6" w14:textId="77777777">
      <w:pPr>
        <w:pBdr>
          <w:top w:val="single" w:color="000000" w:sz="4" w:space="0"/>
          <w:left w:val="single" w:color="000000" w:sz="4" w:space="0"/>
          <w:bottom w:val="single" w:color="000000" w:sz="4" w:space="0"/>
          <w:right w:val="single" w:color="000000" w:sz="4" w:space="0"/>
        </w:pBdr>
        <w:spacing w:line="276" w:lineRule="auto"/>
        <w:jc w:val="center"/>
        <w:rPr>
          <w:rStyle w:val="Aucun"/>
          <w:rFonts w:ascii="Times New Roman" w:hAnsi="Times New Roman" w:cs="Times New Roman"/>
          <w:b/>
          <w:bCs/>
          <w:caps/>
        </w:rPr>
      </w:pPr>
      <w:r w:rsidRPr="001A3D22">
        <w:rPr>
          <w:rStyle w:val="Aucun"/>
          <w:rFonts w:ascii="Times New Roman" w:hAnsi="Times New Roman" w:cs="Times New Roman"/>
          <w:b/>
          <w:bCs/>
          <w:caps/>
        </w:rPr>
        <w:t xml:space="preserve">IILI 2021 - XLIII Congreso Internacional </w:t>
      </w:r>
    </w:p>
    <w:p w:rsidRPr="001A3D22" w:rsidR="0001288D" w:rsidP="0001288D" w:rsidRDefault="0001288D" w14:paraId="27C73297" w14:textId="77777777">
      <w:pPr>
        <w:pBdr>
          <w:top w:val="single" w:color="000000" w:sz="4" w:space="0"/>
          <w:left w:val="single" w:color="000000" w:sz="4" w:space="0"/>
          <w:bottom w:val="single" w:color="000000" w:sz="4" w:space="0"/>
          <w:right w:val="single" w:color="000000" w:sz="4" w:space="0"/>
        </w:pBdr>
        <w:spacing w:line="276" w:lineRule="auto"/>
        <w:jc w:val="center"/>
        <w:rPr>
          <w:rStyle w:val="Aucun"/>
          <w:rFonts w:ascii="Times New Roman" w:hAnsi="Times New Roman" w:cs="Times New Roman"/>
          <w:b/>
          <w:bCs/>
        </w:rPr>
      </w:pPr>
      <w:proofErr w:type="spellStart"/>
      <w:r w:rsidRPr="001A3D22">
        <w:rPr>
          <w:rStyle w:val="Aucun"/>
          <w:rFonts w:ascii="Times New Roman" w:hAnsi="Times New Roman" w:cs="Times New Roman"/>
          <w:b/>
          <w:bCs/>
        </w:rPr>
        <w:t>Université</w:t>
      </w:r>
      <w:proofErr w:type="spellEnd"/>
      <w:r w:rsidRPr="001A3D22">
        <w:rPr>
          <w:rStyle w:val="Aucun"/>
          <w:rFonts w:ascii="Times New Roman" w:hAnsi="Times New Roman" w:cs="Times New Roman"/>
          <w:b/>
          <w:bCs/>
        </w:rPr>
        <w:t xml:space="preserve"> de Reims Champagne-Ardennes</w:t>
      </w:r>
    </w:p>
    <w:p w:rsidRPr="001A3D22" w:rsidR="0001288D" w:rsidP="0001288D" w:rsidRDefault="0001288D" w14:paraId="1FEC97BC" w14:textId="77777777">
      <w:pPr>
        <w:pBdr>
          <w:top w:val="single" w:color="000000" w:sz="4" w:space="0"/>
          <w:left w:val="single" w:color="000000" w:sz="4" w:space="0"/>
          <w:bottom w:val="single" w:color="000000" w:sz="4" w:space="0"/>
          <w:right w:val="single" w:color="000000" w:sz="4" w:space="0"/>
        </w:pBdr>
        <w:spacing w:line="276" w:lineRule="auto"/>
        <w:jc w:val="center"/>
        <w:rPr>
          <w:rStyle w:val="Aucun"/>
          <w:rFonts w:ascii="Times New Roman" w:hAnsi="Times New Roman" w:cs="Times New Roman"/>
          <w:b/>
          <w:bCs/>
        </w:rPr>
      </w:pPr>
      <w:r w:rsidRPr="001A3D22">
        <w:rPr>
          <w:rStyle w:val="Aucun"/>
          <w:rFonts w:ascii="Times New Roman" w:hAnsi="Times New Roman" w:cs="Times New Roman"/>
          <w:b/>
          <w:bCs/>
        </w:rPr>
        <w:t>Reims, 6-9 de julio 2021</w:t>
      </w:r>
    </w:p>
    <w:p w:rsidRPr="001A3D22" w:rsidR="0001288D" w:rsidP="0001288D" w:rsidRDefault="0001288D" w14:paraId="5285C8B5" w14:textId="77777777">
      <w:pPr>
        <w:pBdr>
          <w:top w:val="single" w:color="000000" w:sz="4" w:space="0"/>
          <w:left w:val="single" w:color="000000" w:sz="4" w:space="0"/>
          <w:bottom w:val="single" w:color="000000" w:sz="4" w:space="0"/>
          <w:right w:val="single" w:color="000000" w:sz="4" w:space="0"/>
        </w:pBdr>
        <w:spacing w:line="276" w:lineRule="auto"/>
        <w:jc w:val="center"/>
        <w:rPr>
          <w:rStyle w:val="Aucun"/>
          <w:rFonts w:ascii="Times New Roman" w:hAnsi="Times New Roman" w:cs="Times New Roman"/>
          <w:b/>
          <w:bCs/>
          <w:i/>
          <w:iCs/>
          <w:color w:val="D26508"/>
          <w:u w:color="D26508"/>
        </w:rPr>
      </w:pPr>
      <w:r w:rsidRPr="001A3D22">
        <w:rPr>
          <w:rStyle w:val="Aucun"/>
          <w:rFonts w:ascii="Times New Roman" w:hAnsi="Times New Roman" w:cs="Times New Roman"/>
          <w:b/>
          <w:bCs/>
          <w:i/>
          <w:iCs/>
          <w:color w:val="D26508"/>
          <w:u w:color="D26508"/>
        </w:rPr>
        <w:t xml:space="preserve">Cuerpos: miradas poéticas, significaciones políticas </w:t>
      </w:r>
    </w:p>
    <w:p w:rsidRPr="001A3D22" w:rsidR="0001288D" w:rsidP="0001288D" w:rsidRDefault="0001288D" w14:paraId="7171B78B" w14:textId="77777777">
      <w:pPr>
        <w:pBdr>
          <w:top w:val="single" w:color="000000" w:sz="4" w:space="0"/>
          <w:left w:val="single" w:color="000000" w:sz="4" w:space="0"/>
          <w:bottom w:val="single" w:color="000000" w:sz="4" w:space="0"/>
          <w:right w:val="single" w:color="000000" w:sz="4" w:space="0"/>
        </w:pBdr>
        <w:spacing w:line="276" w:lineRule="auto"/>
        <w:jc w:val="center"/>
        <w:rPr>
          <w:rFonts w:ascii="Times New Roman" w:hAnsi="Times New Roman" w:eastAsia="Times New Roman" w:cs="Times New Roman"/>
          <w:b/>
          <w:bCs/>
          <w:lang w:val="es-ES_tradnl"/>
        </w:rPr>
      </w:pPr>
    </w:p>
    <w:p w:rsidRPr="001A3D22" w:rsidR="0001288D" w:rsidP="0001288D" w:rsidRDefault="0001288D" w14:paraId="329B5000" w14:textId="77777777">
      <w:pPr>
        <w:rPr>
          <w:rFonts w:ascii="Times New Roman" w:hAnsi="Times New Roman" w:eastAsia="Times New Roman" w:cs="Times New Roman"/>
          <w:b/>
          <w:bCs/>
          <w:sz w:val="22"/>
          <w:szCs w:val="22"/>
          <w:lang w:val="es-ES_tradnl"/>
        </w:rPr>
      </w:pPr>
    </w:p>
    <w:p w:rsidRPr="00E83C1C" w:rsidR="0001288D" w:rsidP="0001288D" w:rsidRDefault="0001288D" w14:paraId="0B58D743" w14:textId="77777777">
      <w:pPr>
        <w:jc w:val="both"/>
        <w:rPr>
          <w:rFonts w:ascii="Times New Roman" w:hAnsi="Times New Roman" w:cs="Times New Roman"/>
          <w:b/>
          <w:color w:val="auto"/>
          <w:lang w:val="es-ES"/>
        </w:rPr>
      </w:pPr>
      <w:r w:rsidRPr="6BC067F9" w:rsidR="0001288D">
        <w:rPr>
          <w:rFonts w:ascii="Times New Roman" w:hAnsi="Times New Roman" w:cs="Times New Roman"/>
          <w:b w:val="1"/>
          <w:bCs w:val="1"/>
          <w:color w:val="auto"/>
          <w:lang w:val="es-ES"/>
        </w:rPr>
        <w:t xml:space="preserve">Roberto Fernando BRODSKY </w:t>
      </w:r>
    </w:p>
    <w:p w:rsidR="6BC067F9" w:rsidP="6BC067F9" w:rsidRDefault="6BC067F9" w14:paraId="5BE9E1B4" w14:textId="4CD5C775">
      <w:pPr>
        <w:pStyle w:val="NormalWeb"/>
        <w:jc w:val="both"/>
        <w:rPr>
          <w:color w:val="000000" w:themeColor="text1" w:themeTint="FF" w:themeShade="FF"/>
        </w:rPr>
      </w:pPr>
    </w:p>
    <w:p w:rsidRPr="0001288D" w:rsidR="0001288D" w:rsidP="0001288D" w:rsidRDefault="0001288D" w14:paraId="6A46CED9" w14:textId="77777777">
      <w:pPr>
        <w:pStyle w:val="NormalWeb"/>
        <w:jc w:val="both"/>
        <w:rPr>
          <w:color w:val="000000"/>
        </w:rPr>
      </w:pPr>
      <w:r w:rsidRPr="6BC067F9" w:rsidR="0001288D">
        <w:rPr>
          <w:color w:val="000000" w:themeColor="text1" w:themeTint="FF" w:themeShade="FF"/>
        </w:rPr>
        <w:t xml:space="preserve">Georgetown </w:t>
      </w:r>
      <w:proofErr w:type="spellStart"/>
      <w:r w:rsidRPr="6BC067F9" w:rsidR="0001288D">
        <w:rPr>
          <w:color w:val="000000" w:themeColor="text1" w:themeTint="FF" w:themeShade="FF"/>
        </w:rPr>
        <w:t>University</w:t>
      </w:r>
      <w:proofErr w:type="spellEnd"/>
      <w:r w:rsidRPr="6BC067F9" w:rsidR="0001288D">
        <w:rPr>
          <w:color w:val="000000" w:themeColor="text1" w:themeTint="FF" w:themeShade="FF"/>
        </w:rPr>
        <w:t xml:space="preserve"> </w:t>
      </w:r>
    </w:p>
    <w:p w:rsidR="6BC067F9" w:rsidP="6BC067F9" w:rsidRDefault="6BC067F9" w14:paraId="7FC6C7FC" w14:textId="3D2E3318">
      <w:pPr>
        <w:pStyle w:val="NormalWeb"/>
        <w:jc w:val="both"/>
        <w:rPr>
          <w:color w:val="000000" w:themeColor="text1" w:themeTint="FF" w:themeShade="FF"/>
        </w:rPr>
      </w:pPr>
    </w:p>
    <w:p w:rsidRPr="00E83C1C" w:rsidR="0001288D" w:rsidP="0001288D" w:rsidRDefault="0001288D" w14:paraId="397A4CCC" w14:textId="77777777">
      <w:pPr>
        <w:pStyle w:val="NormalWeb"/>
        <w:jc w:val="both"/>
        <w:rPr>
          <w:b/>
          <w:color w:val="000000"/>
        </w:rPr>
      </w:pPr>
      <w:r w:rsidRPr="6BC067F9" w:rsidR="0001288D">
        <w:rPr>
          <w:color w:val="000000" w:themeColor="text1" w:themeTint="FF" w:themeShade="FF"/>
        </w:rPr>
        <w:t xml:space="preserve">Título: </w:t>
      </w:r>
      <w:r w:rsidRPr="6BC067F9" w:rsidR="0001288D">
        <w:rPr>
          <w:b w:val="1"/>
          <w:bCs w:val="1"/>
          <w:color w:val="000000" w:themeColor="text1" w:themeTint="FF" w:themeShade="FF"/>
        </w:rPr>
        <w:t>“Relato de una</w:t>
      </w:r>
      <w:bookmarkStart w:name="_GoBack" w:id="0"/>
      <w:bookmarkEnd w:id="0"/>
      <w:r w:rsidRPr="6BC067F9" w:rsidR="0001288D">
        <w:rPr>
          <w:b w:val="1"/>
          <w:bCs w:val="1"/>
          <w:color w:val="000000" w:themeColor="text1" w:themeTint="FF" w:themeShade="FF"/>
        </w:rPr>
        <w:t xml:space="preserve"> incomodidad, o el cuerpo como soporte del nomadismo identitario”</w:t>
      </w:r>
    </w:p>
    <w:p w:rsidR="6BC067F9" w:rsidP="6BC067F9" w:rsidRDefault="6BC067F9" w14:paraId="10C72D67" w14:textId="675093A3">
      <w:pPr>
        <w:pStyle w:val="NormalWeb"/>
        <w:jc w:val="both"/>
        <w:rPr>
          <w:color w:val="000000" w:themeColor="text1" w:themeTint="FF" w:themeShade="FF"/>
        </w:rPr>
      </w:pPr>
    </w:p>
    <w:p w:rsidR="0001288D" w:rsidP="0001288D" w:rsidRDefault="0001288D" w14:paraId="23E11284" w14:textId="77777777">
      <w:pPr>
        <w:pStyle w:val="NormalWeb"/>
        <w:jc w:val="both"/>
        <w:rPr>
          <w:color w:val="000000"/>
        </w:rPr>
      </w:pPr>
      <w:r w:rsidRPr="6BC067F9" w:rsidR="0001288D">
        <w:rPr>
          <w:color w:val="000000" w:themeColor="text1" w:themeTint="FF" w:themeShade="FF"/>
        </w:rPr>
        <w:t>Propuesta:</w:t>
      </w:r>
    </w:p>
    <w:p w:rsidR="6BC067F9" w:rsidP="6BC067F9" w:rsidRDefault="6BC067F9" w14:paraId="40861C2C" w14:textId="00BD948F">
      <w:pPr>
        <w:pStyle w:val="NormalWeb"/>
        <w:jc w:val="both"/>
        <w:rPr>
          <w:color w:val="000000" w:themeColor="text1" w:themeTint="FF" w:themeShade="FF"/>
        </w:rPr>
      </w:pPr>
    </w:p>
    <w:p w:rsidRPr="00D91A87" w:rsidR="0001288D" w:rsidP="0001288D" w:rsidRDefault="0001288D" w14:paraId="0C9014B8" w14:textId="77777777">
      <w:pPr>
        <w:pStyle w:val="NormalWeb"/>
        <w:jc w:val="both"/>
        <w:rPr>
          <w:color w:val="000000"/>
        </w:rPr>
      </w:pPr>
      <w:r w:rsidRPr="6BC067F9" w:rsidR="0001288D">
        <w:rPr>
          <w:color w:val="000000" w:themeColor="text1" w:themeTint="FF" w:themeShade="FF"/>
        </w:rPr>
        <w:t xml:space="preserve">El presente texto trabaja la inscripción del cuerpo ante lo que Enzo Traverso ha definido como el final de la modernidad judía, toda vez que para este autor el judaísmo contemporáneo se ha situado “en el corazón de sus dispositivos de dominación”. La incomodidad que supone este fenómeno para la tradición liberal de los ‘judíos sin Dios’ al interior de las sociedades occidentales es vivida por partida doble en América Latina: herederos de una diáspora fundacional que trajo a sus ancestros a la región, y atentos a la vez al devenir político y social donde se insertan, el judío latinoamericano vive la incomodidad simbólica de estos dispositivos de dominación como un desajuste con su propia memoria histórica a la salida de las dictaduras militares a fines del siglo XX. El trabajo presenta un relato de esta incomodidad a partir de la inscripción del cuerpo como soporte, para significar la </w:t>
      </w:r>
      <w:proofErr w:type="spellStart"/>
      <w:r w:rsidRPr="6BC067F9" w:rsidR="0001288D">
        <w:rPr>
          <w:color w:val="000000" w:themeColor="text1" w:themeTint="FF" w:themeShade="FF"/>
        </w:rPr>
        <w:t>judeidad</w:t>
      </w:r>
      <w:proofErr w:type="spellEnd"/>
      <w:r w:rsidRPr="6BC067F9" w:rsidR="0001288D">
        <w:rPr>
          <w:color w:val="000000" w:themeColor="text1" w:themeTint="FF" w:themeShade="FF"/>
        </w:rPr>
        <w:t xml:space="preserve"> de un</w:t>
      </w:r>
      <w:r w:rsidRPr="6BC067F9" w:rsidR="0001288D">
        <w:rPr>
          <w:color w:val="000000" w:themeColor="text1" w:themeTint="FF" w:themeShade="FF"/>
        </w:rPr>
        <w:t>a</w:t>
      </w:r>
      <w:r w:rsidRPr="6BC067F9" w:rsidR="0001288D">
        <w:rPr>
          <w:color w:val="000000" w:themeColor="text1" w:themeTint="FF" w:themeShade="FF"/>
        </w:rPr>
        <w:t xml:space="preserve"> identidad que se marca con los signos hebreos de la palabra </w:t>
      </w:r>
      <w:proofErr w:type="spellStart"/>
      <w:r w:rsidRPr="6BC067F9" w:rsidR="0001288D">
        <w:rPr>
          <w:color w:val="000000" w:themeColor="text1" w:themeTint="FF" w:themeShade="FF"/>
        </w:rPr>
        <w:t>Galuth</w:t>
      </w:r>
      <w:proofErr w:type="spellEnd"/>
      <w:r w:rsidRPr="6BC067F9" w:rsidR="0001288D">
        <w:rPr>
          <w:color w:val="000000" w:themeColor="text1" w:themeTint="FF" w:themeShade="FF"/>
        </w:rPr>
        <w:t xml:space="preserve"> tatuada en la piel. </w:t>
      </w:r>
      <w:proofErr w:type="spellStart"/>
      <w:r w:rsidRPr="6BC067F9" w:rsidR="0001288D">
        <w:rPr>
          <w:color w:val="000000" w:themeColor="text1" w:themeTint="FF" w:themeShade="FF"/>
        </w:rPr>
        <w:t>Galuth</w:t>
      </w:r>
      <w:proofErr w:type="spellEnd"/>
      <w:r w:rsidRPr="6BC067F9" w:rsidR="0001288D">
        <w:rPr>
          <w:color w:val="000000" w:themeColor="text1" w:themeTint="FF" w:themeShade="FF"/>
        </w:rPr>
        <w:t xml:space="preserve">: diáspora, exilio, Babilonia eterna, privilegio o maldición de una identidad errante, el judío de la modernidad periférica latinoamericana gestualiza en la piel y el cuerpo el nomadismo de su </w:t>
      </w:r>
      <w:proofErr w:type="spellStart"/>
      <w:r w:rsidRPr="6BC067F9" w:rsidR="0001288D">
        <w:rPr>
          <w:color w:val="000000" w:themeColor="text1" w:themeTint="FF" w:themeShade="FF"/>
        </w:rPr>
        <w:t>judeidad</w:t>
      </w:r>
      <w:proofErr w:type="spellEnd"/>
      <w:r w:rsidRPr="6BC067F9" w:rsidR="0001288D">
        <w:rPr>
          <w:color w:val="000000" w:themeColor="text1" w:themeTint="FF" w:themeShade="FF"/>
        </w:rPr>
        <w:t xml:space="preserve"> ante la ausencia de referentes estables que lo representen, haciendo del espacio íntimo y portátil la escritura pública de su identidad.</w:t>
      </w:r>
    </w:p>
    <w:p w:rsidR="6BC067F9" w:rsidP="6BC067F9" w:rsidRDefault="6BC067F9" w14:paraId="6D77B168" w14:textId="03301333">
      <w:pPr>
        <w:jc w:val="both"/>
        <w:rPr>
          <w:rStyle w:val="Aucun"/>
          <w:rFonts w:ascii="Times New Roman" w:hAnsi="Times New Roman" w:cs="Times New Roman"/>
        </w:rPr>
      </w:pPr>
    </w:p>
    <w:p w:rsidR="0001288D" w:rsidP="0001288D" w:rsidRDefault="0001288D" w14:paraId="0E778441" w14:textId="77777777">
      <w:pPr>
        <w:jc w:val="both"/>
        <w:rPr>
          <w:rStyle w:val="Aucun"/>
          <w:rFonts w:ascii="Times New Roman" w:hAnsi="Times New Roman" w:cs="Times New Roman"/>
          <w:bCs/>
          <w:u w:color="FF6600"/>
        </w:rPr>
      </w:pPr>
      <w:r>
        <w:rPr>
          <w:rStyle w:val="Aucun"/>
          <w:rFonts w:ascii="Times New Roman" w:hAnsi="Times New Roman" w:cs="Times New Roman"/>
          <w:bCs/>
          <w:u w:color="FF6600"/>
        </w:rPr>
        <w:t>Eje:</w:t>
      </w:r>
    </w:p>
    <w:p w:rsidR="0001288D" w:rsidP="0001288D" w:rsidRDefault="0001288D" w14:paraId="1A1967F0" w14:textId="77777777">
      <w:pPr>
        <w:jc w:val="both"/>
        <w:rPr>
          <w:rStyle w:val="Aucun"/>
          <w:rFonts w:ascii="Times New Roman" w:hAnsi="Times New Roman" w:cs="Times New Roman"/>
          <w:bCs/>
          <w:caps/>
          <w:u w:color="FF6600"/>
        </w:rPr>
      </w:pPr>
    </w:p>
    <w:p w:rsidRPr="00F50445" w:rsidR="0001288D" w:rsidP="0001288D" w:rsidRDefault="0001288D" w14:paraId="5BB5301D" w14:textId="77777777">
      <w:pPr>
        <w:jc w:val="both"/>
        <w:rPr>
          <w:rStyle w:val="Aucun"/>
          <w:rFonts w:ascii="Times New Roman" w:hAnsi="Times New Roman" w:cs="Times New Roman"/>
          <w:b/>
          <w:bCs/>
          <w:caps/>
          <w:u w:color="FF6600"/>
        </w:rPr>
      </w:pPr>
      <w:r w:rsidRPr="00F50445">
        <w:rPr>
          <w:rStyle w:val="Aucun"/>
          <w:rFonts w:ascii="Times New Roman" w:hAnsi="Times New Roman" w:cs="Times New Roman"/>
          <w:b/>
          <w:bCs/>
          <w:caps/>
          <w:u w:color="FF6600"/>
        </w:rPr>
        <w:t xml:space="preserve">III) </w:t>
      </w:r>
      <w:r w:rsidRPr="00F50445">
        <w:rPr>
          <w:rStyle w:val="Aucun"/>
          <w:rFonts w:ascii="Times New Roman" w:hAnsi="Times New Roman" w:cs="Times New Roman"/>
          <w:b/>
          <w:bCs/>
          <w:i/>
          <w:caps/>
          <w:u w:color="FF6600"/>
        </w:rPr>
        <w:t>CORPUS</w:t>
      </w:r>
      <w:r w:rsidRPr="00F50445">
        <w:rPr>
          <w:rStyle w:val="Aucun"/>
          <w:rFonts w:ascii="Times New Roman" w:hAnsi="Times New Roman" w:cs="Times New Roman"/>
          <w:b/>
          <w:bCs/>
          <w:caps/>
          <w:u w:color="FF6600"/>
        </w:rPr>
        <w:t>, CARTOGRAFÍAS LITERARIAS</w:t>
      </w:r>
    </w:p>
    <w:p w:rsidR="0001288D" w:rsidP="0001288D" w:rsidRDefault="0001288D" w14:paraId="51039EC7" w14:textId="77777777">
      <w:pPr>
        <w:jc w:val="both"/>
        <w:rPr>
          <w:rFonts w:ascii="Times New Roman" w:hAnsi="Times New Roman" w:cs="Times New Roman"/>
          <w:b/>
          <w:bCs/>
          <w:lang w:val="es-ES_tradnl"/>
        </w:rPr>
      </w:pPr>
      <w:r>
        <w:rPr>
          <w:rStyle w:val="Aucun"/>
          <w:rFonts w:ascii="Times New Roman" w:hAnsi="Times New Roman" w:cs="Times New Roman"/>
          <w:bCs/>
          <w:u w:color="FF6600"/>
        </w:rPr>
        <w:t>Umbrales de la memoria</w:t>
      </w:r>
      <w:r w:rsidRPr="00513882">
        <w:rPr>
          <w:rFonts w:ascii="Times New Roman" w:hAnsi="Times New Roman" w:cs="Times New Roman"/>
          <w:b/>
          <w:bCs/>
          <w:lang w:val="es-ES_tradnl"/>
        </w:rPr>
        <w:t xml:space="preserve"> </w:t>
      </w:r>
    </w:p>
    <w:p w:rsidR="0001288D" w:rsidP="0001288D" w:rsidRDefault="0001288D" w14:paraId="12EF14C2" w14:textId="77777777">
      <w:pPr>
        <w:jc w:val="both"/>
        <w:rPr>
          <w:rFonts w:ascii="Times New Roman" w:hAnsi="Times New Roman" w:cs="Times New Roman"/>
          <w:b/>
          <w:bCs/>
          <w:lang w:val="es-ES_tradnl"/>
        </w:rPr>
      </w:pPr>
    </w:p>
    <w:p w:rsidRPr="00135E4F" w:rsidR="0001288D" w:rsidP="6BC067F9" w:rsidRDefault="0001288D" w14:paraId="78FC0F7E" w14:textId="5C14DAD4">
      <w:pPr>
        <w:jc w:val="both"/>
        <w:rPr>
          <w:rFonts w:ascii="Times New Roman" w:hAnsi="Times New Roman" w:cs="Times New Roman"/>
          <w:lang w:val="es-ES"/>
        </w:rPr>
      </w:pPr>
      <w:r w:rsidRPr="6BC067F9" w:rsidR="0001288D">
        <w:rPr>
          <w:rFonts w:ascii="Times New Roman" w:hAnsi="Times New Roman" w:cs="Times New Roman"/>
          <w:b w:val="1"/>
          <w:bCs w:val="1"/>
          <w:lang w:val="es-ES"/>
        </w:rPr>
        <w:t>MESA</w:t>
      </w:r>
      <w:r w:rsidRPr="6BC067F9" w:rsidR="0001288D">
        <w:rPr>
          <w:rFonts w:ascii="Times New Roman" w:hAnsi="Times New Roman" w:cs="Times New Roman"/>
          <w:b w:val="1"/>
          <w:bCs w:val="1"/>
          <w:lang w:val="es-ES"/>
        </w:rPr>
        <w:t xml:space="preserve"> REDONDA</w:t>
      </w:r>
      <w:r w:rsidRPr="6BC067F9" w:rsidR="0001288D">
        <w:rPr>
          <w:rFonts w:ascii="Times New Roman" w:hAnsi="Times New Roman" w:cs="Times New Roman"/>
          <w:b w:val="1"/>
          <w:bCs w:val="1"/>
          <w:lang w:val="es-ES"/>
        </w:rPr>
        <w:t>:</w:t>
      </w:r>
      <w:r w:rsidRPr="6BC067F9" w:rsidR="0001288D">
        <w:rPr>
          <w:rFonts w:ascii="Times New Roman" w:hAnsi="Times New Roman" w:cs="Times New Roman"/>
          <w:lang w:val="es-ES"/>
        </w:rPr>
        <w:t xml:space="preserve"> </w:t>
      </w:r>
      <w:r w:rsidRPr="6BC067F9" w:rsidR="0001288D">
        <w:rPr>
          <w:rStyle w:val="Aucun"/>
          <w:rFonts w:ascii="Times New Roman" w:hAnsi="Times New Roman" w:cs="Times New Roman"/>
          <w:b w:val="1"/>
          <w:bCs w:val="1"/>
          <w:i w:val="1"/>
          <w:iCs w:val="1"/>
        </w:rPr>
        <w:t xml:space="preserve">Literatura y </w:t>
      </w:r>
      <w:proofErr w:type="spellStart"/>
      <w:r w:rsidRPr="6BC067F9" w:rsidR="0001288D">
        <w:rPr>
          <w:rStyle w:val="Aucun"/>
          <w:rFonts w:ascii="Times New Roman" w:hAnsi="Times New Roman" w:cs="Times New Roman"/>
          <w:b w:val="1"/>
          <w:bCs w:val="1"/>
          <w:i w:val="1"/>
          <w:iCs w:val="1"/>
        </w:rPr>
        <w:t>judeidad</w:t>
      </w:r>
      <w:proofErr w:type="spellEnd"/>
      <w:r w:rsidRPr="6BC067F9" w:rsidR="0001288D">
        <w:rPr>
          <w:rStyle w:val="Aucun"/>
          <w:rFonts w:ascii="Times New Roman" w:hAnsi="Times New Roman" w:cs="Times New Roman"/>
          <w:b w:val="1"/>
          <w:bCs w:val="1"/>
          <w:i w:val="1"/>
          <w:iCs w:val="1"/>
        </w:rPr>
        <w:t>: hacia un nuevo corpus latinoamericano</w:t>
      </w:r>
      <w:r w:rsidRPr="6BC067F9" w:rsidR="0001288D">
        <w:rPr>
          <w:rStyle w:val="Aucun"/>
          <w:rFonts w:ascii="Times New Roman" w:hAnsi="Times New Roman" w:cs="Times New Roman"/>
          <w:b w:val="1"/>
          <w:bCs w:val="1"/>
          <w:i w:val="1"/>
          <w:iCs w:val="1"/>
        </w:rPr>
        <w:t xml:space="preserve"> </w:t>
      </w:r>
      <w:r w:rsidRPr="6BC067F9" w:rsidR="5F60B0FB">
        <w:rPr>
          <w:rStyle w:val="Aucun"/>
          <w:rFonts w:ascii="Times New Roman" w:hAnsi="Times New Roman" w:cs="Times New Roman"/>
          <w:b w:val="1"/>
          <w:bCs w:val="1"/>
          <w:i w:val="1"/>
          <w:iCs w:val="1"/>
        </w:rPr>
        <w:t>(B)</w:t>
      </w:r>
    </w:p>
    <w:p w:rsidRPr="0001288D" w:rsidR="0001288D" w:rsidP="0001288D" w:rsidRDefault="0001288D" w14:paraId="78EB5DBD" w14:textId="77777777">
      <w:pPr>
        <w:jc w:val="both"/>
        <w:rPr>
          <w:rFonts w:ascii="Times New Roman" w:hAnsi="Times New Roman" w:eastAsia="Times New Roman" w:cs="Times New Roman"/>
          <w:b/>
          <w:bCs/>
          <w:color w:val="FF6600"/>
          <w:u w:color="FF6600"/>
          <w:lang w:val="es-ES_tradnl"/>
        </w:rPr>
      </w:pPr>
    </w:p>
    <w:p w:rsidRPr="0001288D" w:rsidR="0001288D" w:rsidRDefault="0001288D" w14:paraId="78781D5C" w14:textId="77777777">
      <w:pPr>
        <w:rPr>
          <w:lang w:val="es-ES"/>
        </w:rPr>
      </w:pPr>
    </w:p>
    <w:sectPr w:rsidRPr="0001288D" w:rsidR="0001288D">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88D"/>
    <w:rsid w:val="0001288D"/>
    <w:rsid w:val="5F60B0FB"/>
    <w:rsid w:val="63718E15"/>
    <w:rsid w:val="6BC067F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34871"/>
  <w15:chartTrackingRefBased/>
  <w15:docId w15:val="{95653C36-859B-485E-8B72-264CC5FD3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01288D"/>
    <w:pPr>
      <w:pBdr>
        <w:top w:val="nil"/>
        <w:left w:val="nil"/>
        <w:bottom w:val="nil"/>
        <w:right w:val="nil"/>
        <w:between w:val="nil"/>
        <w:bar w:val="nil"/>
      </w:pBdr>
      <w:spacing w:after="0" w:line="240" w:lineRule="auto"/>
    </w:pPr>
    <w:rPr>
      <w:rFonts w:ascii="Cambria" w:hAnsi="Cambria" w:eastAsia="Cambria" w:cs="Cambria"/>
      <w:color w:val="000000"/>
      <w:sz w:val="24"/>
      <w:szCs w:val="24"/>
      <w:u w:color="000000"/>
      <w:bdr w:val="nil"/>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NormalWeb">
    <w:name w:val="Normal (Web)"/>
    <w:basedOn w:val="Normal"/>
    <w:uiPriority w:val="99"/>
    <w:semiHidden/>
    <w:unhideWhenUsed/>
    <w:rsid w:val="0001288D"/>
    <w:pPr>
      <w:pBdr>
        <w:top w:val="none" w:color="auto" w:sz="0" w:space="0"/>
        <w:left w:val="none" w:color="auto" w:sz="0" w:space="0"/>
        <w:bottom w:val="none" w:color="auto" w:sz="0" w:space="0"/>
        <w:right w:val="none" w:color="auto" w:sz="0" w:space="0"/>
        <w:between w:val="none" w:color="auto" w:sz="0" w:space="0"/>
        <w:bar w:val="none" w:color="auto" w:sz="0"/>
      </w:pBdr>
      <w:spacing w:before="100" w:beforeAutospacing="1" w:after="100" w:afterAutospacing="1"/>
    </w:pPr>
    <w:rPr>
      <w:rFonts w:ascii="Times New Roman" w:hAnsi="Times New Roman" w:eastAsia="Times New Roman" w:cs="Times New Roman"/>
      <w:color w:val="auto"/>
      <w:bdr w:val="none" w:color="auto" w:sz="0" w:space="0"/>
      <w:lang w:val="es-ES" w:eastAsia="es-ES"/>
    </w:rPr>
  </w:style>
  <w:style w:type="character" w:styleId="Aucun" w:customStyle="1">
    <w:name w:val="Aucun"/>
    <w:rsid w:val="0001288D"/>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BCB0017-B91D-42A9-A3E7-6A0FC7B9BE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8C06A3-9022-4080-B702-08FC17353589}">
  <ds:schemaRefs>
    <ds:schemaRef ds:uri="http://schemas.microsoft.com/sharepoint/v3/contenttype/forms"/>
  </ds:schemaRefs>
</ds:datastoreItem>
</file>

<file path=customXml/itemProps3.xml><?xml version="1.0" encoding="utf-8"?>
<ds:datastoreItem xmlns:ds="http://schemas.openxmlformats.org/officeDocument/2006/customXml" ds:itemID="{FE30279F-21FF-4D6B-B4AA-9A4A5CFED460}">
  <ds:schemaRefs>
    <ds:schemaRef ds:uri="http://schemas.microsoft.com/office/infopath/2007/PartnerControls"/>
    <ds:schemaRef ds:uri="ddf49191-4a0d-4f37-8b3e-014c99b2be18"/>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2021-05-29T10:58:00.0000000Z</dcterms:created>
  <dcterms:modified xsi:type="dcterms:W3CDTF">2021-06-02T09:33:16.5838289Z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