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5D5973" w:rsidP="005D5973" w:rsidRDefault="005D5973" w14:paraId="61043F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5D5973" w:rsidP="005D5973" w:rsidRDefault="005D5973" w14:paraId="7B0131F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5D5973" w:rsidP="005D5973" w:rsidRDefault="005D5973" w14:paraId="77E627D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5D5973" w:rsidP="005D5973" w:rsidRDefault="005D5973" w14:paraId="539276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="005D5973" w:rsidP="005D5973" w:rsidRDefault="005D5973" w14:paraId="34DA381E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ES_tradnl" w:eastAsia="es-ES"/>
        </w:rPr>
      </w:pPr>
    </w:p>
    <w:p w:rsidRPr="00FA5D4C" w:rsidR="005D5973" w:rsidP="005D5973" w:rsidRDefault="005D5973" w14:paraId="32A7A247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ES_tradnl" w:eastAsia="es-ES"/>
        </w:rPr>
      </w:pPr>
      <w:r w:rsidRPr="00FA5D4C">
        <w:rPr>
          <w:rFonts w:ascii="Times New Roman" w:hAnsi="Times New Roman" w:eastAsia="Times New Roman"/>
          <w:b/>
          <w:bCs/>
          <w:lang w:val="es-ES_tradnl" w:eastAsia="es-ES"/>
        </w:rPr>
        <w:t>Gonzalo GRAU</w:t>
      </w:r>
    </w:p>
    <w:p w:rsidR="005D5973" w:rsidP="005D5973" w:rsidRDefault="005D5973" w14:paraId="64094D4A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</w:p>
    <w:p w:rsidR="005D5973" w:rsidP="005D5973" w:rsidRDefault="005D5973" w14:paraId="53E7055F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ES_tradnl" w:eastAsia="es-ES"/>
        </w:rPr>
      </w:pPr>
      <w:r w:rsidRPr="00896A7A">
        <w:rPr>
          <w:rFonts w:ascii="Times New Roman" w:hAnsi="Times New Roman"/>
          <w:lang w:val="es-ES_tradnl"/>
        </w:rPr>
        <w:t>Universidad de la República</w:t>
      </w:r>
      <w:r>
        <w:rPr>
          <w:rFonts w:ascii="Times New Roman" w:hAnsi="Times New Roman"/>
          <w:lang w:val="es-ES_tradnl"/>
        </w:rPr>
        <w:t>, Uruguay</w:t>
      </w:r>
      <w:bookmarkStart w:name="_GoBack" w:id="0"/>
      <w:bookmarkEnd w:id="0"/>
    </w:p>
    <w:p w:rsidR="005D5973" w:rsidP="005D5973" w:rsidRDefault="005D5973" w14:paraId="60C5E028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Cs/>
          <w:lang w:val="es-ES_tradnl" w:eastAsia="es-ES"/>
        </w:rPr>
      </w:pPr>
    </w:p>
    <w:p w:rsidRPr="00896A7A" w:rsidR="005D5973" w:rsidP="005D5973" w:rsidRDefault="005D5973" w14:paraId="223545C9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ES_tradnl" w:eastAsia="es-ES"/>
        </w:rPr>
      </w:pPr>
      <w:r>
        <w:rPr>
          <w:rFonts w:ascii="Times New Roman" w:hAnsi="Times New Roman" w:eastAsia="Times New Roman"/>
          <w:bCs/>
          <w:lang w:val="es-ES_tradnl" w:eastAsia="es-ES"/>
        </w:rPr>
        <w:t>Título: “</w:t>
      </w: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>Dos usos diferentes de la literatura en el psicoanálisis uruguayo (1955-1982)</w:t>
      </w:r>
      <w:r>
        <w:rPr>
          <w:rFonts w:ascii="Times New Roman" w:hAnsi="Times New Roman" w:eastAsia="Times New Roman"/>
          <w:b/>
          <w:bCs/>
          <w:lang w:val="es-ES_tradnl" w:eastAsia="es-ES"/>
        </w:rPr>
        <w:t>”</w:t>
      </w:r>
    </w:p>
    <w:p w:rsidRPr="00896A7A" w:rsidR="005D5973" w:rsidP="005D5973" w:rsidRDefault="005D5973" w14:paraId="70C2EF08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ES_tradnl" w:eastAsia="es-ES"/>
        </w:rPr>
      </w:pPr>
    </w:p>
    <w:p w:rsidR="005D5973" w:rsidP="005D5973" w:rsidRDefault="005D5973" w14:paraId="0158FCE6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Cs/>
          <w:lang w:val="es-ES_tradnl" w:eastAsia="es-ES"/>
        </w:rPr>
      </w:pPr>
      <w:r>
        <w:rPr>
          <w:rFonts w:ascii="Times New Roman" w:hAnsi="Times New Roman" w:eastAsia="Times New Roman"/>
          <w:bCs/>
          <w:lang w:val="es-ES_tradnl" w:eastAsia="es-ES"/>
        </w:rPr>
        <w:t xml:space="preserve">Propuesta: </w:t>
      </w:r>
    </w:p>
    <w:p w:rsidR="005D5973" w:rsidP="005D5973" w:rsidRDefault="005D5973" w14:paraId="4DEAA1C0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</w:p>
    <w:p w:rsidRPr="00896A7A" w:rsidR="005D5973" w:rsidP="005D5973" w:rsidRDefault="005D5973" w14:paraId="3D4C244F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  <w:r w:rsidRPr="00896A7A">
        <w:rPr>
          <w:rFonts w:ascii="Times New Roman" w:hAnsi="Times New Roman"/>
          <w:lang w:val="es-ES_tradnl"/>
        </w:rPr>
        <w:t xml:space="preserve">Una vía posible para abordar la relación entre psicoanálisis y literatura es examinar los diferentes usos que los psicoanalistas han hecho de obras literarias. En esta línea, se pueden identificar diversos métodos, estilos y estrategias. Si bien ninguno de estos usos es exclusivo de una determinada época, escuela o tradición teórica, no dejan de estar guiados por ciertas concepciones epistemológicas, presupuestos teóricos y matrices discursivas. </w:t>
      </w:r>
    </w:p>
    <w:p w:rsidRPr="00896A7A" w:rsidR="005D5973" w:rsidP="428E2EE4" w:rsidRDefault="005D5973" w14:paraId="2D19BCAC" w14:textId="77777777">
      <w:pPr>
        <w:adjustRightInd w:val="0"/>
        <w:snapToGrid w:val="0"/>
        <w:ind w:firstLine="708"/>
        <w:contextualSpacing/>
        <w:jc w:val="both"/>
        <w:rPr>
          <w:rFonts w:ascii="Times New Roman" w:hAnsi="Times New Roman"/>
          <w:b w:val="1"/>
          <w:bCs w:val="1"/>
          <w:caps w:val="1"/>
          <w:lang w:val="es-ES"/>
        </w:rPr>
      </w:pPr>
      <w:r w:rsidRPr="428E2EE4" w:rsidR="005D5973">
        <w:rPr>
          <w:rFonts w:ascii="Times New Roman" w:hAnsi="Times New Roman"/>
          <w:lang w:val="es-ES"/>
        </w:rPr>
        <w:t xml:space="preserve">Tomando como punto de partida una investigación reciente (Grau Pérez, 2018) sobre la recepción de las ideas lacanianas en Uruguay, en este trabajo se describen y comparan dos usos diferentes de la literatura en el psicoanálisis, a partir de dos textos: uno del período de institucionalización del psicoanálisis en Uruguay, producido en un ambiente de preeminencia </w:t>
      </w:r>
      <w:proofErr w:type="spellStart"/>
      <w:r w:rsidRPr="428E2EE4" w:rsidR="005D5973">
        <w:rPr>
          <w:rFonts w:ascii="Times New Roman" w:hAnsi="Times New Roman"/>
          <w:lang w:val="es-ES"/>
        </w:rPr>
        <w:t>kleiniana</w:t>
      </w:r>
      <w:proofErr w:type="spellEnd"/>
      <w:r w:rsidRPr="428E2EE4" w:rsidR="005D5973">
        <w:rPr>
          <w:rFonts w:ascii="Times New Roman" w:hAnsi="Times New Roman"/>
          <w:lang w:val="es-ES"/>
        </w:rPr>
        <w:t xml:space="preserve"> (décadas de 1950 y 1960), y otro del período de institucionalización del </w:t>
      </w:r>
      <w:proofErr w:type="spellStart"/>
      <w:r w:rsidRPr="428E2EE4" w:rsidR="005D5973">
        <w:rPr>
          <w:rFonts w:ascii="Times New Roman" w:hAnsi="Times New Roman"/>
          <w:lang w:val="es-ES"/>
        </w:rPr>
        <w:t>lacanismo</w:t>
      </w:r>
      <w:proofErr w:type="spellEnd"/>
      <w:r w:rsidRPr="428E2EE4" w:rsidR="005D5973">
        <w:rPr>
          <w:rFonts w:ascii="Times New Roman" w:hAnsi="Times New Roman"/>
          <w:lang w:val="es-ES"/>
        </w:rPr>
        <w:t xml:space="preserve"> (década de 1980). Finalmente, se analizan los presupuestos teóricos y epistemológicos que están en juego en cada caso.  </w:t>
      </w:r>
    </w:p>
    <w:p w:rsidRPr="00896A7A" w:rsidR="005D5973" w:rsidP="005D5973" w:rsidRDefault="005D5973" w14:paraId="4F67E162" w14:textId="77777777">
      <w:pPr>
        <w:adjustRightInd w:val="0"/>
        <w:snapToGrid w:val="0"/>
        <w:contextualSpacing/>
        <w:jc w:val="both"/>
        <w:rPr>
          <w:rFonts w:ascii="Times New Roman" w:hAnsi="Times New Roman"/>
          <w:b/>
          <w:caps/>
          <w:lang w:val="es-ES_tradnl"/>
        </w:rPr>
      </w:pPr>
    </w:p>
    <w:p w:rsidRPr="00896A7A" w:rsidR="005D5973" w:rsidP="005D5973" w:rsidRDefault="005D5973" w14:paraId="5F3E50B4" w14:textId="77777777">
      <w:pPr>
        <w:adjustRightInd w:val="0"/>
        <w:snapToGrid w:val="0"/>
        <w:contextualSpacing/>
        <w:jc w:val="both"/>
        <w:rPr>
          <w:rFonts w:ascii="Times New Roman" w:hAnsi="Times New Roman"/>
          <w:b/>
          <w:caps/>
          <w:lang w:val="es-ES_tradnl"/>
        </w:rPr>
      </w:pPr>
    </w:p>
    <w:p w:rsidRPr="00896A7A" w:rsidR="005D5973" w:rsidP="005D5973" w:rsidRDefault="005D5973" w14:paraId="74AAFD01" w14:textId="77777777">
      <w:pPr>
        <w:rPr>
          <w:rFonts w:ascii="Times New Roman" w:hAnsi="Times New Roman"/>
          <w:lang w:val="es-ES_tradnl"/>
        </w:rPr>
      </w:pPr>
    </w:p>
    <w:p w:rsidR="005D5973" w:rsidP="005D5973" w:rsidRDefault="005D5973" w14:paraId="5EB8F39E" w14:textId="77777777">
      <w:pPr>
        <w:adjustRightInd w:val="0"/>
        <w:snapToGrid w:val="0"/>
        <w:contextualSpacing/>
        <w:rPr>
          <w:rFonts w:ascii="Times New Roman" w:hAnsi="Times New Roman" w:eastAsia="Times New Roman"/>
          <w:bCs/>
          <w:lang w:val="es-ES_tradnl" w:eastAsia="es-ES"/>
        </w:rPr>
      </w:pPr>
      <w:r>
        <w:rPr>
          <w:rFonts w:ascii="Times New Roman" w:hAnsi="Times New Roman" w:eastAsia="Times New Roman"/>
          <w:bCs/>
          <w:lang w:val="es-ES_tradnl" w:eastAsia="es-ES"/>
        </w:rPr>
        <w:t>Eje:</w:t>
      </w:r>
    </w:p>
    <w:p w:rsidRPr="009C5C2B" w:rsidR="005D5973" w:rsidP="005D5973" w:rsidRDefault="005D5973" w14:paraId="7866CFBC" w14:textId="77777777">
      <w:pPr>
        <w:adjustRightInd w:val="0"/>
        <w:snapToGrid w:val="0"/>
        <w:contextualSpacing/>
        <w:rPr>
          <w:rFonts w:ascii="Times New Roman" w:hAnsi="Times New Roman" w:eastAsia="Times New Roman"/>
          <w:bCs/>
          <w:lang w:val="es-ES_tradnl" w:eastAsia="es-ES"/>
        </w:rPr>
      </w:pPr>
    </w:p>
    <w:p w:rsidR="005D5973" w:rsidP="005D5973" w:rsidRDefault="005D5973" w14:paraId="1B3C4940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>I</w:t>
      </w:r>
      <w:r>
        <w:rPr>
          <w:rFonts w:ascii="Times New Roman" w:hAnsi="Times New Roman" w:eastAsia="Times New Roman"/>
          <w:b/>
          <w:bCs/>
          <w:lang w:val="es-ES_tradnl" w:eastAsia="es-ES"/>
        </w:rPr>
        <w:t xml:space="preserve">) </w:t>
      </w: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 xml:space="preserve">CUERPOS: ESCRITURAS CRÍTICAS </w:t>
      </w:r>
    </w:p>
    <w:p w:rsidR="005D5973" w:rsidP="005D5973" w:rsidRDefault="005D5973" w14:paraId="72D2C9BB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9C5C2B">
        <w:rPr>
          <w:rFonts w:ascii="Times New Roman" w:hAnsi="Times New Roman" w:eastAsia="Times New Roman"/>
          <w:bCs/>
          <w:lang w:val="es-ES_tradnl" w:eastAsia="es-ES"/>
        </w:rPr>
        <w:t>Espacios íntimos, escritura pública</w:t>
      </w:r>
      <w:r w:rsidRPr="003A1DD5">
        <w:rPr>
          <w:rFonts w:ascii="Times New Roman" w:hAnsi="Times New Roman" w:eastAsia="Times New Roman"/>
          <w:b/>
          <w:bCs/>
          <w:lang w:val="es-ES_tradnl" w:eastAsia="es-ES"/>
        </w:rPr>
        <w:t xml:space="preserve"> </w:t>
      </w:r>
    </w:p>
    <w:p w:rsidR="005D5973" w:rsidP="005D5973" w:rsidRDefault="005D5973" w14:paraId="1B91EE97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</w:p>
    <w:p w:rsidRPr="00896A7A" w:rsidR="005D5973" w:rsidP="005D5973" w:rsidRDefault="005D5973" w14:paraId="487AE0CF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>MESA REDONDA</w:t>
      </w:r>
      <w:r>
        <w:rPr>
          <w:rFonts w:ascii="Times New Roman" w:hAnsi="Times New Roman" w:eastAsia="Times New Roman"/>
          <w:b/>
          <w:bCs/>
          <w:lang w:val="es-ES_tradnl" w:eastAsia="es-ES"/>
        </w:rPr>
        <w:t>:</w:t>
      </w:r>
      <w:r w:rsidRPr="00896A7A">
        <w:rPr>
          <w:rFonts w:ascii="Times New Roman" w:hAnsi="Times New Roman"/>
          <w:b/>
          <w:lang w:val="es-ES_tradnl"/>
        </w:rPr>
        <w:t xml:space="preserve"> </w:t>
      </w:r>
      <w:r>
        <w:rPr>
          <w:rFonts w:ascii="Times New Roman" w:hAnsi="Times New Roman"/>
          <w:b/>
          <w:i/>
          <w:lang w:val="es-ES_tradnl"/>
        </w:rPr>
        <w:t>C</w:t>
      </w:r>
      <w:r w:rsidRPr="009C5C2B">
        <w:rPr>
          <w:rFonts w:ascii="Times New Roman" w:hAnsi="Times New Roman"/>
          <w:b/>
          <w:i/>
          <w:lang w:val="es-ES_tradnl"/>
        </w:rPr>
        <w:t>orporalidad y espiritualidad en la literatura uruguaya. Lecturas psicoanalíticas</w:t>
      </w:r>
    </w:p>
    <w:p w:rsidRPr="005D5973" w:rsidR="005D5973" w:rsidRDefault="005D5973" w14:paraId="2D0F49C1" w14:textId="77777777">
      <w:pPr>
        <w:rPr>
          <w:lang w:val="es-ES_tradnl"/>
        </w:rPr>
      </w:pPr>
    </w:p>
    <w:sectPr w:rsidRPr="005D5973" w:rsidR="005D5973" w:rsidSect="007B5ACD">
      <w:pgSz w:w="11900" w:h="16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973"/>
    <w:rsid w:val="005D5973"/>
    <w:rsid w:val="428E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5B22D"/>
  <w15:chartTrackingRefBased/>
  <w15:docId w15:val="{3E6A2A81-B937-4D5C-A7D7-2CDA0B8D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D5973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AFBC92-0E38-4BE6-A10E-43D4C84F7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CBBFF-22D2-4878-B809-CBA1D50EDF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BE4975-FC2F-416D-9264-5496C96F21D7}">
  <ds:schemaRefs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2021-05-28T13:30:00.0000000Z</dcterms:created>
  <dcterms:modified xsi:type="dcterms:W3CDTF">2021-06-02T12:41:19.8295551Z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