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B1E" w:rsidP="00DA0B1E" w:rsidRDefault="00DA0B1E" w14:paraId="5207D5D0" w14:textId="77777777">
      <w:pPr>
        <w:pBdr>
          <w:top w:val="single" w:color="auto" w:sz="4" w:space="1"/>
          <w:left w:val="single" w:color="auto" w:sz="4" w:space="4"/>
          <w:bottom w:val="single" w:color="auto" w:sz="4" w:space="1"/>
          <w:right w:val="single" w:color="auto" w:sz="4" w:space="4"/>
        </w:pBdr>
        <w:jc w:val="center"/>
        <w:rPr>
          <w:rFonts w:ascii="Times New Roman" w:hAnsi="Times New Roman"/>
          <w:b/>
          <w:caps/>
          <w:sz w:val="22"/>
          <w:szCs w:val="22"/>
        </w:rPr>
      </w:pPr>
    </w:p>
    <w:p w:rsidR="00DA0B1E" w:rsidP="00DA0B1E" w:rsidRDefault="00DA0B1E" w14:paraId="11A26235"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caps/>
          <w:lang w:val="es-ES"/>
        </w:rPr>
      </w:pPr>
      <w:r>
        <w:rPr>
          <w:rFonts w:ascii="Times New Roman" w:hAnsi="Times New Roman"/>
          <w:b/>
          <w:caps/>
          <w:lang w:val="es-ES"/>
        </w:rPr>
        <w:t xml:space="preserve">IILI 2021 - XLIII Congreso Internacional </w:t>
      </w:r>
    </w:p>
    <w:p w:rsidR="00DA0B1E" w:rsidP="00DA0B1E" w:rsidRDefault="00DA0B1E" w14:paraId="1D9E5656"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proofErr w:type="spellStart"/>
      <w:r>
        <w:rPr>
          <w:rFonts w:ascii="Times New Roman" w:hAnsi="Times New Roman"/>
          <w:b/>
          <w:lang w:val="es-ES"/>
        </w:rPr>
        <w:t>Université</w:t>
      </w:r>
      <w:proofErr w:type="spellEnd"/>
      <w:r>
        <w:rPr>
          <w:rFonts w:ascii="Times New Roman" w:hAnsi="Times New Roman"/>
          <w:b/>
          <w:lang w:val="es-ES"/>
        </w:rPr>
        <w:t xml:space="preserve"> de Reims Champagne-Ardennes</w:t>
      </w:r>
    </w:p>
    <w:p w:rsidR="00DA0B1E" w:rsidP="00DA0B1E" w:rsidRDefault="00DA0B1E" w14:paraId="5E62D4DE"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lang w:val="es-ES"/>
        </w:rPr>
      </w:pPr>
      <w:r>
        <w:rPr>
          <w:rFonts w:ascii="Times New Roman" w:hAnsi="Times New Roman"/>
          <w:b/>
          <w:lang w:val="es-ES"/>
        </w:rPr>
        <w:t>Reims, 6-9 de julio 2021</w:t>
      </w:r>
    </w:p>
    <w:p w:rsidRPr="003E5BC1" w:rsidR="00DA0B1E" w:rsidP="00DA0B1E" w:rsidRDefault="00DA0B1E" w14:paraId="108D2843" w14:textId="77777777">
      <w:pPr>
        <w:pBdr>
          <w:top w:val="single" w:color="auto" w:sz="4" w:space="1"/>
          <w:left w:val="single" w:color="auto" w:sz="4" w:space="4"/>
          <w:bottom w:val="single" w:color="auto" w:sz="4" w:space="1"/>
          <w:right w:val="single" w:color="auto" w:sz="4" w:space="4"/>
        </w:pBdr>
        <w:spacing w:line="276" w:lineRule="auto"/>
        <w:jc w:val="center"/>
        <w:rPr>
          <w:rFonts w:ascii="Times New Roman" w:hAnsi="Times New Roman"/>
          <w:b/>
          <w:i/>
          <w:color w:val="D26508"/>
          <w:lang w:val="es-ES"/>
        </w:rPr>
      </w:pPr>
      <w:r>
        <w:rPr>
          <w:rFonts w:ascii="Times New Roman" w:hAnsi="Times New Roman"/>
          <w:b/>
          <w:i/>
          <w:color w:val="D26508"/>
          <w:lang w:val="es-ES"/>
        </w:rPr>
        <w:t xml:space="preserve">Cuerpos: miradas poéticas, significaciones políticas </w:t>
      </w:r>
    </w:p>
    <w:p w:rsidR="00DA0B1E" w:rsidP="00DA0B1E" w:rsidRDefault="00DA0B1E" w14:paraId="124E3D21" w14:textId="77777777">
      <w:pPr>
        <w:rPr>
          <w:rFonts w:ascii="Times New Roman" w:hAnsi="Times New Roman"/>
          <w:b/>
          <w:bCs/>
          <w:lang w:val="es-ES"/>
        </w:rPr>
      </w:pPr>
    </w:p>
    <w:p w:rsidRPr="002F352A" w:rsidR="00DA0B1E" w:rsidP="00DA0B1E" w:rsidRDefault="00DA0B1E" w14:paraId="5E8BC399" w14:textId="77777777">
      <w:pPr>
        <w:rPr>
          <w:rFonts w:ascii="Times New Roman" w:hAnsi="Times New Roman"/>
          <w:b/>
          <w:bCs/>
          <w:lang w:val="es-ES"/>
        </w:rPr>
      </w:pPr>
      <w:r w:rsidRPr="002F352A">
        <w:rPr>
          <w:rFonts w:ascii="Times New Roman" w:hAnsi="Times New Roman"/>
          <w:b/>
          <w:bCs/>
          <w:lang w:val="es-ES"/>
        </w:rPr>
        <w:t>Juan José ADRIASOLA</w:t>
      </w:r>
      <w:r>
        <w:rPr>
          <w:rFonts w:ascii="Times New Roman" w:hAnsi="Times New Roman"/>
          <w:b/>
          <w:bCs/>
          <w:lang w:val="es-ES"/>
        </w:rPr>
        <w:t xml:space="preserve"> VELASCO</w:t>
      </w:r>
    </w:p>
    <w:p w:rsidR="00DA0B1E" w:rsidP="00DA0B1E" w:rsidRDefault="00DA0B1E" w14:paraId="32DBAFA8" w14:textId="77777777">
      <w:pPr>
        <w:rPr>
          <w:rFonts w:ascii="Times New Roman" w:hAnsi="Times New Roman"/>
          <w:lang w:val="es-ES"/>
        </w:rPr>
      </w:pPr>
    </w:p>
    <w:p w:rsidR="00DA0B1E" w:rsidP="00DA0B1E" w:rsidRDefault="00DA0B1E" w14:paraId="30EE892A" w14:textId="77777777">
      <w:pPr>
        <w:rPr>
          <w:rFonts w:ascii="Times New Roman" w:hAnsi="Times New Roman"/>
          <w:lang w:val="es-ES"/>
        </w:rPr>
      </w:pPr>
      <w:r>
        <w:rPr>
          <w:rFonts w:ascii="Times New Roman" w:hAnsi="Times New Roman"/>
          <w:lang w:val="es-ES"/>
        </w:rPr>
        <w:t>Universidad Alberto Hurtado</w:t>
      </w:r>
    </w:p>
    <w:p w:rsidR="00DA0B1E" w:rsidP="00DA0B1E" w:rsidRDefault="00DA0B1E" w14:paraId="4A10CE86" w14:textId="77777777">
      <w:pPr>
        <w:rPr>
          <w:rFonts w:ascii="Times New Roman" w:hAnsi="Times New Roman"/>
          <w:lang w:val="es-ES"/>
        </w:rPr>
      </w:pPr>
    </w:p>
    <w:p w:rsidRPr="002F352A" w:rsidR="00DA0B1E" w:rsidP="00DA0B1E" w:rsidRDefault="00DA0B1E" w14:paraId="01CFC25A" w14:textId="77777777">
      <w:pPr>
        <w:rPr>
          <w:rFonts w:ascii="Times New Roman" w:hAnsi="Times New Roman"/>
          <w:lang w:val="es-ES"/>
        </w:rPr>
      </w:pPr>
      <w:r w:rsidRPr="002F352A">
        <w:rPr>
          <w:rFonts w:ascii="Times New Roman" w:hAnsi="Times New Roman"/>
          <w:lang w:val="es-ES"/>
        </w:rPr>
        <w:t xml:space="preserve">Título: </w:t>
      </w:r>
      <w:r w:rsidRPr="002F352A">
        <w:rPr>
          <w:rFonts w:ascii="Times New Roman" w:hAnsi="Times New Roman"/>
          <w:b/>
          <w:lang w:val="es-ES"/>
        </w:rPr>
        <w:t xml:space="preserve">“Cauce y desborde del </w:t>
      </w:r>
      <w:r w:rsidRPr="002F352A">
        <w:rPr>
          <w:rFonts w:ascii="Times New Roman" w:hAnsi="Times New Roman"/>
          <w:b/>
          <w:i/>
          <w:iCs/>
          <w:lang w:val="es-ES"/>
        </w:rPr>
        <w:t>Autorretrato de Chile</w:t>
      </w:r>
      <w:r w:rsidRPr="002F352A">
        <w:rPr>
          <w:rFonts w:ascii="Times New Roman" w:hAnsi="Times New Roman"/>
          <w:b/>
          <w:iCs/>
          <w:lang w:val="es-ES"/>
        </w:rPr>
        <w:t>”</w:t>
      </w:r>
    </w:p>
    <w:p w:rsidRPr="002F352A" w:rsidR="00DA0B1E" w:rsidP="00DA0B1E" w:rsidRDefault="00DA0B1E" w14:paraId="1A5F97BE" w14:textId="77777777">
      <w:pPr>
        <w:rPr>
          <w:rFonts w:ascii="Times New Roman" w:hAnsi="Times New Roman"/>
          <w:lang w:val="es-ES"/>
        </w:rPr>
      </w:pPr>
    </w:p>
    <w:p w:rsidR="00DA0B1E" w:rsidP="00DA0B1E" w:rsidRDefault="00DA0B1E" w14:paraId="604D0B79" w14:textId="77777777">
      <w:pPr>
        <w:jc w:val="both"/>
        <w:rPr>
          <w:rFonts w:ascii="Times New Roman" w:hAnsi="Times New Roman"/>
          <w:lang w:val="es-ES"/>
        </w:rPr>
      </w:pPr>
      <w:r w:rsidRPr="002F352A">
        <w:rPr>
          <w:rFonts w:ascii="Times New Roman" w:hAnsi="Times New Roman"/>
          <w:lang w:val="es-ES"/>
        </w:rPr>
        <w:t xml:space="preserve">Propuesta: </w:t>
      </w:r>
    </w:p>
    <w:p w:rsidR="00DA0B1E" w:rsidP="00DA0B1E" w:rsidRDefault="00DA0B1E" w14:paraId="06BDFB53" w14:textId="77777777">
      <w:pPr>
        <w:jc w:val="both"/>
        <w:rPr>
          <w:rFonts w:ascii="Times New Roman" w:hAnsi="Times New Roman"/>
          <w:lang w:val="es-ES"/>
        </w:rPr>
      </w:pPr>
    </w:p>
    <w:p w:rsidRPr="002F352A" w:rsidR="00DA0B1E" w:rsidP="00DA0B1E" w:rsidRDefault="00DA0B1E" w14:paraId="415F54E0" w14:textId="77777777">
      <w:pPr>
        <w:jc w:val="both"/>
        <w:rPr>
          <w:rFonts w:ascii="Times New Roman" w:hAnsi="Times New Roman"/>
          <w:i/>
          <w:iCs/>
          <w:lang w:val="es-ES"/>
        </w:rPr>
      </w:pPr>
      <w:r w:rsidRPr="002F352A">
        <w:rPr>
          <w:rFonts w:ascii="Times New Roman" w:hAnsi="Times New Roman"/>
          <w:lang w:val="es-ES"/>
        </w:rPr>
        <w:t xml:space="preserve">El </w:t>
      </w:r>
      <w:r w:rsidRPr="002F352A">
        <w:rPr>
          <w:rFonts w:ascii="Times New Roman" w:hAnsi="Times New Roman"/>
          <w:i/>
          <w:iCs/>
          <w:lang w:val="es-ES"/>
        </w:rPr>
        <w:t>Autorretrato de Chile</w:t>
      </w:r>
      <w:r w:rsidRPr="002F352A">
        <w:rPr>
          <w:rFonts w:ascii="Times New Roman" w:hAnsi="Times New Roman"/>
          <w:lang w:val="es-ES"/>
        </w:rPr>
        <w:t>, colección de crónicas y ensayos editada por Nicomedes Guzmán en 1957, busca arraigar la idea y la experiencia de lo nacional en un doble sentido. Por una parte, procura trazar una identidad territorial, es decir, una economía de relaciones humano-geográfica que determinaría y, al mismo tiempo, proyectaría al futuro un modo de ser “chileno”. Por otra parte, entiende dicha identidad como una activa construcción cultural –una práctica, en el sentido que las leería más tarde Raymond Williams– un oficio que requiere de un ejercicio sostenido y colectivo, del enriquecimiento en sus variantes, del llamado inevitable y deseoso a la transformación.</w:t>
      </w:r>
    </w:p>
    <w:p w:rsidRPr="002F352A" w:rsidR="00DA0B1E" w:rsidP="19349E8B" w:rsidRDefault="00DA0B1E" w14:paraId="0147F849" w14:textId="77777777">
      <w:pPr>
        <w:ind w:firstLine="708"/>
        <w:jc w:val="both"/>
        <w:rPr>
          <w:rFonts w:ascii="Times New Roman" w:hAnsi="Times New Roman"/>
          <w:lang w:val="es-ES"/>
        </w:rPr>
      </w:pPr>
      <w:r w:rsidRPr="19349E8B" w:rsidR="00DA0B1E">
        <w:rPr>
          <w:rFonts w:ascii="Times New Roman" w:hAnsi="Times New Roman"/>
          <w:lang w:val="es-ES"/>
        </w:rPr>
        <w:t>La articulación del propio libro, tanto el diseño del editor como la interacción entre los textos que lo componen, opera en este sentido sobre un principio contradictorio, un antagonismo interno si se quiere. En esta ponencia quisiera discutir las particularidades de esta construcción simultánea del cauce y los desbordes de aquella identidad territorial. Propongo que la serie de tensiones que la forman proyecta, en clave moderna, un futuro arraigado en las fisuras de la propia modernización.</w:t>
      </w:r>
    </w:p>
    <w:p w:rsidR="00DA0B1E" w:rsidRDefault="00DA0B1E" w14:paraId="410CB301" w14:textId="77777777">
      <w:pPr>
        <w:rPr>
          <w:lang w:val="es-ES"/>
        </w:rPr>
      </w:pPr>
    </w:p>
    <w:p w:rsidR="00DA0B1E" w:rsidP="00DA0B1E" w:rsidRDefault="00DA0B1E" w14:paraId="1F3C06D5" w14:textId="77777777">
      <w:pPr>
        <w:rPr>
          <w:rFonts w:ascii="Times New Roman" w:hAnsi="Times New Roman"/>
          <w:lang w:val="es-ES"/>
        </w:rPr>
      </w:pPr>
      <w:bookmarkStart w:name="_GoBack" w:id="0"/>
      <w:r w:rsidRPr="002F352A">
        <w:rPr>
          <w:rFonts w:ascii="Times New Roman" w:hAnsi="Times New Roman"/>
          <w:lang w:val="es-ES"/>
        </w:rPr>
        <w:t xml:space="preserve">Eje: </w:t>
      </w:r>
    </w:p>
    <w:p w:rsidR="00DA0B1E" w:rsidP="00DA0B1E" w:rsidRDefault="00DA0B1E" w14:paraId="5CDED3AC" w14:textId="77777777">
      <w:pPr>
        <w:rPr>
          <w:rFonts w:ascii="Times New Roman" w:hAnsi="Times New Roman"/>
          <w:b/>
          <w:lang w:val="es-ES"/>
        </w:rPr>
      </w:pPr>
    </w:p>
    <w:p w:rsidR="00DA0B1E" w:rsidP="00DA0B1E" w:rsidRDefault="00DA0B1E" w14:paraId="6B6B5376" w14:textId="77777777">
      <w:pPr>
        <w:rPr>
          <w:rFonts w:ascii="Times New Roman" w:hAnsi="Times New Roman"/>
          <w:b/>
          <w:lang w:val="es-ES"/>
        </w:rPr>
      </w:pPr>
      <w:r w:rsidRPr="002F352A">
        <w:rPr>
          <w:rFonts w:ascii="Times New Roman" w:hAnsi="Times New Roman"/>
          <w:b/>
          <w:lang w:val="es-ES"/>
        </w:rPr>
        <w:t>II) TRAMAS POLÍTICAS</w:t>
      </w:r>
    </w:p>
    <w:p w:rsidRPr="002F352A" w:rsidR="00DA0B1E" w:rsidP="00DA0B1E" w:rsidRDefault="00DA0B1E" w14:paraId="0F6DB7E0" w14:textId="77777777">
      <w:pPr>
        <w:rPr>
          <w:rFonts w:ascii="Times New Roman" w:hAnsi="Times New Roman"/>
          <w:lang w:val="es-ES"/>
        </w:rPr>
      </w:pPr>
      <w:r w:rsidRPr="002F352A">
        <w:rPr>
          <w:rFonts w:ascii="Times New Roman" w:hAnsi="Times New Roman"/>
          <w:lang w:val="es-ES"/>
        </w:rPr>
        <w:t>Políticas de la escritura literaria</w:t>
      </w:r>
    </w:p>
    <w:p w:rsidR="00DA0B1E" w:rsidRDefault="00DA0B1E" w14:paraId="7F33D653" w14:textId="77777777">
      <w:pPr>
        <w:rPr>
          <w:lang w:val="es-ES"/>
        </w:rPr>
      </w:pPr>
    </w:p>
    <w:p w:rsidRPr="002F352A" w:rsidR="00DA0B1E" w:rsidP="76E7F063" w:rsidRDefault="00DA0B1E" w14:paraId="02B23913" w14:textId="52AF0934">
      <w:pPr>
        <w:rPr>
          <w:rFonts w:ascii="Times New Roman" w:hAnsi="Times New Roman"/>
          <w:b w:val="1"/>
          <w:bCs w:val="1"/>
          <w:caps w:val="1"/>
          <w:lang w:val="es-ES"/>
        </w:rPr>
      </w:pPr>
      <w:r w:rsidRPr="76E7F063" w:rsidR="00DA0B1E">
        <w:rPr>
          <w:rFonts w:ascii="Times New Roman" w:hAnsi="Times New Roman"/>
          <w:b w:val="1"/>
          <w:bCs w:val="1"/>
          <w:caps w:val="1"/>
          <w:lang w:val="es-ES"/>
        </w:rPr>
        <w:t xml:space="preserve">Mesa redonda: </w:t>
      </w:r>
      <w:r w:rsidRPr="76E7F063" w:rsidR="00DA0B1E">
        <w:rPr>
          <w:rFonts w:ascii="Times New Roman" w:hAnsi="Times New Roman"/>
          <w:b w:val="1"/>
          <w:bCs w:val="1"/>
          <w:i w:val="1"/>
          <w:iCs w:val="1"/>
          <w:lang w:val="es-ES"/>
        </w:rPr>
        <w:t>Futuros al margen: proyecciones desde la literatura chilena</w:t>
      </w:r>
    </w:p>
    <w:bookmarkEnd w:id="0"/>
    <w:p w:rsidRPr="00DA0B1E" w:rsidR="00DA0B1E" w:rsidRDefault="00DA0B1E" w14:paraId="0A443864" w14:textId="77777777">
      <w:pPr>
        <w:rPr>
          <w:lang w:val="es-ES"/>
        </w:rPr>
      </w:pPr>
    </w:p>
    <w:sectPr w:rsidRPr="00DA0B1E" w:rsidR="00DA0B1E">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B1E"/>
    <w:rsid w:val="00DA0B1E"/>
    <w:rsid w:val="19349E8B"/>
    <w:rsid w:val="76E7F0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944A9"/>
  <w15:chartTrackingRefBased/>
  <w15:docId w15:val="{9AC5152B-CC97-4CEB-87AB-5CD6B5653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A0B1E"/>
    <w:pPr>
      <w:spacing w:after="0" w:line="240" w:lineRule="auto"/>
    </w:pPr>
    <w:rPr>
      <w:rFonts w:ascii="Cambria" w:hAnsi="Cambria" w:eastAsia="MS Mincho" w:cs="Times New Roman"/>
      <w:sz w:val="24"/>
      <w:szCs w:val="24"/>
      <w:lang w:val="fr-FR"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C729F5-1CAC-4982-857B-AFEE595D9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9D7EB7-6571-496F-A599-C0287CDEF08F}">
  <ds:schemaRefs>
    <ds:schemaRef ds:uri="http://schemas.microsoft.com/sharepoint/v3/contenttype/forms"/>
  </ds:schemaRefs>
</ds:datastoreItem>
</file>

<file path=customXml/itemProps3.xml><?xml version="1.0" encoding="utf-8"?>
<ds:datastoreItem xmlns:ds="http://schemas.openxmlformats.org/officeDocument/2006/customXml" ds:itemID="{24163277-064F-4202-91EF-00545F5B35A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3</revision>
  <dcterms:created xsi:type="dcterms:W3CDTF">2021-05-26T16:50:00.0000000Z</dcterms:created>
  <dcterms:modified xsi:type="dcterms:W3CDTF">2021-06-02T09:06:01.6138765Z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