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B474C6" w14:textId="77777777" w:rsidR="009F0599" w:rsidRPr="00813662" w:rsidRDefault="009F0599" w:rsidP="009F0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13F0B516" w14:textId="77777777" w:rsidR="009F0599" w:rsidRPr="00813662" w:rsidRDefault="009F0599" w:rsidP="009F0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145FC8B7" w14:textId="77777777" w:rsidR="009F0599" w:rsidRPr="00813662" w:rsidRDefault="009F0599" w:rsidP="009F0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39A3BF0A" w14:textId="77777777" w:rsidR="009F0599" w:rsidRPr="00813662" w:rsidRDefault="009F0599" w:rsidP="009F05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59E4C310" w14:textId="77777777" w:rsidR="009F0599" w:rsidRDefault="009F0599" w:rsidP="009F0599">
      <w:pPr>
        <w:jc w:val="both"/>
        <w:rPr>
          <w:rStyle w:val="Aucun"/>
          <w:rFonts w:ascii="Times New Roman" w:hAnsi="Times New Roman" w:cs="Times New Roman"/>
          <w:b/>
          <w:lang w:val="es-ES_tradnl"/>
        </w:rPr>
      </w:pPr>
    </w:p>
    <w:p w14:paraId="381C3440" w14:textId="77777777" w:rsidR="009F0599" w:rsidRPr="00B55C4F" w:rsidRDefault="009F0599" w:rsidP="009F0599">
      <w:pPr>
        <w:jc w:val="both"/>
        <w:rPr>
          <w:rStyle w:val="Aucun"/>
          <w:rFonts w:ascii="Times New Roman" w:hAnsi="Times New Roman" w:cs="Times New Roman"/>
          <w:b/>
          <w:color w:val="FF6600"/>
          <w:lang w:val="es-ES_tradnl"/>
        </w:rPr>
      </w:pPr>
      <w:r w:rsidRPr="00B55C4F">
        <w:rPr>
          <w:rStyle w:val="Aucun"/>
          <w:rFonts w:ascii="Times New Roman" w:hAnsi="Times New Roman" w:cs="Times New Roman"/>
          <w:b/>
          <w:lang w:val="es-ES_tradnl"/>
        </w:rPr>
        <w:t>Myrna GARCÍA-CALDERÓN</w:t>
      </w:r>
    </w:p>
    <w:p w14:paraId="2D0D4342" w14:textId="77777777" w:rsidR="009F0599" w:rsidRDefault="009F0599" w:rsidP="009F0599">
      <w:pPr>
        <w:jc w:val="both"/>
        <w:rPr>
          <w:rStyle w:val="Aucun"/>
          <w:rFonts w:ascii="Times New Roman" w:hAnsi="Times New Roman" w:cs="Times New Roman"/>
          <w:lang w:val="es-ES_tradnl"/>
        </w:rPr>
      </w:pPr>
    </w:p>
    <w:p w14:paraId="70DA03CE" w14:textId="77777777" w:rsidR="009F0599" w:rsidRDefault="009F0599" w:rsidP="009F0599">
      <w:pPr>
        <w:jc w:val="both"/>
        <w:rPr>
          <w:rStyle w:val="Aucun"/>
          <w:rFonts w:ascii="Times New Roman" w:hAnsi="Times New Roman" w:cs="Times New Roman"/>
          <w:lang w:val="es-ES_tradnl"/>
        </w:rPr>
      </w:pPr>
      <w:r w:rsidRPr="00B55C4F">
        <w:rPr>
          <w:rStyle w:val="Aucun"/>
          <w:rFonts w:ascii="Times New Roman" w:hAnsi="Times New Roman" w:cs="Times New Roman"/>
          <w:lang w:val="es-ES_tradnl"/>
        </w:rPr>
        <w:t xml:space="preserve">Syracuse </w:t>
      </w:r>
      <w:proofErr w:type="spellStart"/>
      <w:r w:rsidRPr="00B55C4F">
        <w:rPr>
          <w:rStyle w:val="Aucun"/>
          <w:rFonts w:ascii="Times New Roman" w:hAnsi="Times New Roman" w:cs="Times New Roman"/>
          <w:lang w:val="es-ES_tradnl"/>
        </w:rPr>
        <w:t>University</w:t>
      </w:r>
      <w:proofErr w:type="spellEnd"/>
      <w:r w:rsidRPr="00B55C4F">
        <w:rPr>
          <w:rStyle w:val="Aucun"/>
          <w:rFonts w:ascii="Times New Roman" w:hAnsi="Times New Roman" w:cs="Times New Roman"/>
          <w:lang w:val="es-ES_tradnl"/>
        </w:rPr>
        <w:tab/>
      </w:r>
      <w:r w:rsidRPr="00B55C4F">
        <w:rPr>
          <w:rStyle w:val="Aucun"/>
          <w:rFonts w:ascii="Times New Roman" w:hAnsi="Times New Roman" w:cs="Times New Roman"/>
          <w:lang w:val="es-ES_tradnl"/>
        </w:rPr>
        <w:tab/>
      </w:r>
    </w:p>
    <w:p w14:paraId="76D0E4F4" w14:textId="77777777" w:rsidR="009F0599" w:rsidRPr="00B55C4F" w:rsidRDefault="009F0599" w:rsidP="009F0599">
      <w:pPr>
        <w:jc w:val="both"/>
        <w:rPr>
          <w:rFonts w:ascii="Times New Roman" w:hAnsi="Times New Roman" w:cs="Times New Roman"/>
          <w:lang w:val="es-ES"/>
        </w:rPr>
      </w:pPr>
    </w:p>
    <w:p w14:paraId="46EC4CDE" w14:textId="77777777" w:rsidR="009F0599" w:rsidRPr="00B55C4F" w:rsidRDefault="009F0599" w:rsidP="009F0599">
      <w:pPr>
        <w:jc w:val="both"/>
        <w:rPr>
          <w:rFonts w:ascii="Times New Roman" w:hAnsi="Times New Roman" w:cs="Times New Roman"/>
          <w:b/>
          <w:lang w:val="pt-BR"/>
        </w:rPr>
      </w:pPr>
      <w:r>
        <w:rPr>
          <w:rFonts w:ascii="Times New Roman" w:hAnsi="Times New Roman" w:cs="Times New Roman"/>
          <w:lang w:val="es-ES"/>
        </w:rPr>
        <w:t xml:space="preserve">Título: </w:t>
      </w:r>
      <w:r w:rsidRPr="00B55C4F">
        <w:rPr>
          <w:rFonts w:ascii="Times New Roman" w:hAnsi="Times New Roman" w:cs="Times New Roman"/>
          <w:b/>
          <w:lang w:val="es-ES"/>
        </w:rPr>
        <w:t>“Cuerpo y silencio en </w:t>
      </w:r>
      <w:r w:rsidRPr="00B55C4F">
        <w:rPr>
          <w:rFonts w:ascii="Times New Roman" w:hAnsi="Times New Roman" w:cs="Times New Roman"/>
          <w:b/>
          <w:i/>
          <w:iCs/>
          <w:lang w:val="es-ES"/>
        </w:rPr>
        <w:t>El deseo del lápiz </w:t>
      </w:r>
      <w:r w:rsidRPr="00B55C4F">
        <w:rPr>
          <w:rFonts w:ascii="Times New Roman" w:hAnsi="Times New Roman" w:cs="Times New Roman"/>
          <w:b/>
          <w:lang w:val="es-ES"/>
        </w:rPr>
        <w:t>de Eduardo Lalo”</w:t>
      </w:r>
    </w:p>
    <w:p w14:paraId="724DAD99" w14:textId="77777777" w:rsidR="009F0599" w:rsidRPr="00B55C4F" w:rsidRDefault="009F0599" w:rsidP="009F0599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  <w:r w:rsidRPr="00B55C4F">
        <w:rPr>
          <w:color w:val="000000"/>
          <w:lang w:val="es-ES"/>
        </w:rPr>
        <w:t> </w:t>
      </w:r>
    </w:p>
    <w:p w14:paraId="2909B554" w14:textId="77777777" w:rsidR="009F0599" w:rsidRDefault="009F0599" w:rsidP="009F0599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  <w:r>
        <w:rPr>
          <w:color w:val="000000"/>
          <w:lang w:val="es-ES"/>
        </w:rPr>
        <w:t xml:space="preserve">Propuesta: </w:t>
      </w:r>
    </w:p>
    <w:p w14:paraId="747E1CF9" w14:textId="77777777" w:rsidR="009F0599" w:rsidRDefault="009F0599" w:rsidP="009F0599">
      <w:pPr>
        <w:pStyle w:val="NormalWeb"/>
        <w:spacing w:before="0" w:beforeAutospacing="0" w:after="0" w:afterAutospacing="0"/>
        <w:ind w:firstLine="720"/>
        <w:jc w:val="both"/>
        <w:rPr>
          <w:color w:val="000000"/>
          <w:lang w:val="es-ES"/>
        </w:rPr>
      </w:pPr>
    </w:p>
    <w:p w14:paraId="252A64E9" w14:textId="77777777" w:rsidR="009F0599" w:rsidRPr="00B55C4F" w:rsidRDefault="009F0599" w:rsidP="009F0599">
      <w:pPr>
        <w:pStyle w:val="NormalWeb"/>
        <w:spacing w:before="0" w:beforeAutospacing="0" w:after="0" w:afterAutospacing="0"/>
        <w:ind w:firstLine="720"/>
        <w:jc w:val="both"/>
        <w:rPr>
          <w:color w:val="000000"/>
          <w:lang w:val="es-ES"/>
        </w:rPr>
      </w:pPr>
      <w:r w:rsidRPr="00B55C4F">
        <w:rPr>
          <w:color w:val="000000"/>
          <w:lang w:val="es-ES"/>
        </w:rPr>
        <w:t>Una de las prácticas estéticas contemporáneas sobre el cuerpo que resultan más perturbadoras a la mirada y cuyas consecuencias en el ámbito de la subjetivación, la ética y la estética, invitan inevitablemente a la reflexión y al análisis es la irrupción de lo abyecto en las prácticas estéticas contemporáneas. El escritor puertorriqueño Eduardo Lalo se ha detenido con lente crítico en esta relación en su texto </w:t>
      </w:r>
      <w:r w:rsidRPr="00B55C4F">
        <w:rPr>
          <w:i/>
          <w:iCs/>
          <w:color w:val="000000"/>
          <w:lang w:val="es-ES"/>
        </w:rPr>
        <w:t>El deseo del lápiz. Castigo, urbanismo y escritura</w:t>
      </w:r>
      <w:r w:rsidRPr="00B55C4F">
        <w:rPr>
          <w:color w:val="000000"/>
          <w:lang w:val="es-ES"/>
        </w:rPr>
        <w:t> (2010). En una reflexión anterior sobre este libro me detuve en lo alfabético e iconográfico del texto y su meditación en torno a la cárcel y a la celda como el verdadero espacio del acto creativo. Para esta presentación me gustaría explorar la tensión entre dos aristas: la borradura de cuerpos vistos como eliminables y el silencio interrumpido por imágenes de los cuerpos que están prohibidos en la prisión. En este texto el contenido de las imágenes que va desde dibujos explícitos de violencia o sexo hasta normas de convivencia o reclamos de inmortalidad muestran las marcas de seres invisibilizados por el encierro penitenciario y “de una escritura </w:t>
      </w:r>
      <w:r w:rsidRPr="00B55C4F">
        <w:rPr>
          <w:i/>
          <w:iCs/>
          <w:color w:val="000000"/>
          <w:lang w:val="es-ES"/>
        </w:rPr>
        <w:t>de todo un cuerpo </w:t>
      </w:r>
      <w:r w:rsidRPr="00B55C4F">
        <w:rPr>
          <w:color w:val="000000"/>
          <w:lang w:val="es-ES"/>
        </w:rPr>
        <w:t>puesto que pretende mostrar que éste existe aún.” (</w:t>
      </w:r>
      <w:r w:rsidRPr="00B55C4F">
        <w:rPr>
          <w:i/>
          <w:iCs/>
          <w:color w:val="000000"/>
          <w:lang w:val="es-ES"/>
        </w:rPr>
        <w:t>El deseo del lápiz</w:t>
      </w:r>
      <w:r w:rsidRPr="00B55C4F">
        <w:rPr>
          <w:color w:val="000000"/>
          <w:lang w:val="es-ES"/>
        </w:rPr>
        <w:t>, p. 24)</w:t>
      </w:r>
    </w:p>
    <w:p w14:paraId="666DFA36" w14:textId="77777777" w:rsidR="009F0599" w:rsidRDefault="009F0599"/>
    <w:p w14:paraId="2424D2F8" w14:textId="4C64D316" w:rsidR="009F0599" w:rsidRDefault="009F0599" w:rsidP="009F0599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  <w:r>
        <w:rPr>
          <w:color w:val="000000"/>
          <w:lang w:val="es-ES"/>
        </w:rPr>
        <w:t>Eje</w:t>
      </w:r>
      <w:r w:rsidR="00714688">
        <w:rPr>
          <w:color w:val="000000"/>
          <w:lang w:val="es-ES"/>
        </w:rPr>
        <w:t>s</w:t>
      </w:r>
      <w:bookmarkStart w:id="0" w:name="_GoBack"/>
      <w:bookmarkEnd w:id="0"/>
      <w:r>
        <w:rPr>
          <w:color w:val="000000"/>
          <w:lang w:val="es-ES"/>
        </w:rPr>
        <w:t xml:space="preserve">: </w:t>
      </w:r>
    </w:p>
    <w:p w14:paraId="33BE3668" w14:textId="77777777" w:rsidR="009F0599" w:rsidRDefault="009F0599" w:rsidP="009F0599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</w:p>
    <w:p w14:paraId="233A041B" w14:textId="77777777" w:rsidR="009F0599" w:rsidRPr="0060765C" w:rsidRDefault="009F0599" w:rsidP="009F0599">
      <w:pPr>
        <w:pStyle w:val="NormalWeb"/>
        <w:spacing w:before="0" w:beforeAutospacing="0" w:after="0" w:afterAutospacing="0"/>
        <w:jc w:val="both"/>
        <w:rPr>
          <w:b/>
          <w:color w:val="000000"/>
          <w:lang w:val="es-ES"/>
        </w:rPr>
      </w:pPr>
      <w:r w:rsidRPr="0060765C">
        <w:rPr>
          <w:b/>
          <w:color w:val="000000"/>
          <w:lang w:val="es-ES"/>
        </w:rPr>
        <w:t>I) CUERPOS, ESCRITURAS CRÍTICAS</w:t>
      </w:r>
    </w:p>
    <w:p w14:paraId="03BC4EDD" w14:textId="77777777" w:rsidR="009F0599" w:rsidRPr="0060765C" w:rsidRDefault="009F0599" w:rsidP="009F0599">
      <w:pPr>
        <w:pStyle w:val="NormalWeb"/>
        <w:spacing w:before="0" w:beforeAutospacing="0" w:after="0" w:afterAutospacing="0"/>
        <w:jc w:val="both"/>
        <w:rPr>
          <w:b/>
          <w:color w:val="000000"/>
          <w:lang w:val="es-ES"/>
        </w:rPr>
      </w:pPr>
      <w:r w:rsidRPr="0060765C">
        <w:rPr>
          <w:b/>
          <w:color w:val="000000"/>
          <w:lang w:val="es-ES"/>
        </w:rPr>
        <w:t>II) TRAMAS POLÍTICAS</w:t>
      </w:r>
    </w:p>
    <w:p w14:paraId="6A2A1999" w14:textId="77777777" w:rsidR="009F0599" w:rsidRDefault="009F0599" w:rsidP="009F0599">
      <w:pPr>
        <w:pStyle w:val="NormalWeb"/>
        <w:spacing w:before="0" w:beforeAutospacing="0" w:after="0" w:afterAutospacing="0"/>
        <w:jc w:val="both"/>
        <w:rPr>
          <w:b/>
          <w:bCs/>
          <w:color w:val="000000"/>
          <w:lang w:val="es-ES"/>
        </w:rPr>
      </w:pPr>
    </w:p>
    <w:p w14:paraId="6C24EDF4" w14:textId="77777777" w:rsidR="009F0599" w:rsidRPr="009F0599" w:rsidRDefault="009F0599" w:rsidP="009F0599">
      <w:pPr>
        <w:pStyle w:val="NormalWeb"/>
        <w:spacing w:before="0" w:beforeAutospacing="0" w:after="0" w:afterAutospacing="0"/>
        <w:jc w:val="both"/>
        <w:rPr>
          <w:i/>
          <w:color w:val="000000"/>
          <w:lang w:val="pt-BR"/>
        </w:rPr>
      </w:pPr>
      <w:r w:rsidRPr="00B55C4F">
        <w:rPr>
          <w:b/>
          <w:bCs/>
          <w:color w:val="000000"/>
          <w:lang w:val="es-ES"/>
        </w:rPr>
        <w:t xml:space="preserve">MESA REDONDA: </w:t>
      </w:r>
      <w:r w:rsidRPr="00B55C4F">
        <w:rPr>
          <w:b/>
          <w:bCs/>
          <w:i/>
          <w:color w:val="000000"/>
          <w:lang w:val="es-ES"/>
        </w:rPr>
        <w:t>El cuerpo en escena: artes visuales y manifestaciones políticas del Siglo XXI en Puerto Rico</w:t>
      </w:r>
    </w:p>
    <w:p w14:paraId="5FC98EA4" w14:textId="77777777" w:rsidR="009F0599" w:rsidRPr="009F0599" w:rsidRDefault="009F0599">
      <w:pPr>
        <w:rPr>
          <w:lang w:val="es-ES"/>
        </w:rPr>
      </w:pPr>
    </w:p>
    <w:sectPr w:rsidR="009F0599" w:rsidRPr="009F0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599"/>
    <w:rsid w:val="00714688"/>
    <w:rsid w:val="009F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0FDB5"/>
  <w15:chartTrackingRefBased/>
  <w15:docId w15:val="{04FBBEE7-5220-4327-B22E-E036F66CA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059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cun">
    <w:name w:val="Aucun"/>
    <w:rsid w:val="009F0599"/>
  </w:style>
  <w:style w:type="paragraph" w:styleId="NormalWeb">
    <w:name w:val="Normal (Web)"/>
    <w:basedOn w:val="Normal"/>
    <w:uiPriority w:val="99"/>
    <w:semiHidden/>
    <w:unhideWhenUsed/>
    <w:rsid w:val="009F059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MS Mincho" w:hAnsi="Times New Roman" w:cs="Times New Roman"/>
      <w:color w:val="auto"/>
      <w:bdr w:val="none" w:sz="0" w:space="0" w:color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ACCABD-8430-440D-9ECC-0CB8EBBB1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F20C7E-E5D0-47BB-B942-FF102A636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A19BE-978A-4E84-85D1-F7BEF249D55A}">
  <ds:schemaRefs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1418</Characters>
  <Application>Microsoft Office Word</Application>
  <DocSecurity>0</DocSecurity>
  <Lines>11</Lines>
  <Paragraphs>3</Paragraphs>
  <ScaleCrop>false</ScaleCrop>
  <Company>Universite de Reims Champagne Ardennes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2</cp:revision>
  <dcterms:created xsi:type="dcterms:W3CDTF">2021-05-28T21:03:00Z</dcterms:created>
  <dcterms:modified xsi:type="dcterms:W3CDTF">2021-05-28T21:07:00Z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