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5DC4" w:rsidP="00945DC4" w:rsidRDefault="00945DC4" w14:paraId="04D7F5EF" w14:textId="77777777">
      <w:pPr>
        <w:pBdr>
          <w:top w:val="single" w:color="auto" w:sz="4" w:space="1"/>
          <w:left w:val="single" w:color="auto" w:sz="4" w:space="4"/>
          <w:bottom w:val="single" w:color="auto" w:sz="4" w:space="1"/>
          <w:right w:val="single" w:color="auto" w:sz="4" w:space="4"/>
        </w:pBdr>
        <w:jc w:val="center"/>
        <w:rPr>
          <w:rFonts w:ascii="Times New Roman" w:hAnsi="Times New Roman"/>
          <w:b/>
          <w:caps/>
          <w:sz w:val="22"/>
          <w:szCs w:val="22"/>
        </w:rPr>
      </w:pPr>
    </w:p>
    <w:p w:rsidR="00945DC4" w:rsidP="00945DC4" w:rsidRDefault="00945DC4" w14:paraId="6C028D77"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caps/>
          <w:szCs w:val="24"/>
          <w:lang w:val="es-ES"/>
        </w:rPr>
      </w:pPr>
      <w:r>
        <w:rPr>
          <w:rFonts w:ascii="Times New Roman" w:hAnsi="Times New Roman"/>
          <w:b/>
          <w:caps/>
          <w:lang w:val="es-ES"/>
        </w:rPr>
        <w:t xml:space="preserve">IILI 2021 - XLIII Congreso Internacional </w:t>
      </w:r>
    </w:p>
    <w:p w:rsidR="00945DC4" w:rsidP="00945DC4" w:rsidRDefault="00945DC4" w14:paraId="38F9FE8C"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lang w:val="es-ES"/>
        </w:rPr>
      </w:pPr>
      <w:proofErr w:type="spellStart"/>
      <w:r>
        <w:rPr>
          <w:rFonts w:ascii="Times New Roman" w:hAnsi="Times New Roman"/>
          <w:b/>
          <w:lang w:val="es-ES"/>
        </w:rPr>
        <w:t>Université</w:t>
      </w:r>
      <w:proofErr w:type="spellEnd"/>
      <w:r>
        <w:rPr>
          <w:rFonts w:ascii="Times New Roman" w:hAnsi="Times New Roman"/>
          <w:b/>
          <w:lang w:val="es-ES"/>
        </w:rPr>
        <w:t xml:space="preserve"> de Reims Champagne-Ardennes</w:t>
      </w:r>
    </w:p>
    <w:p w:rsidR="00945DC4" w:rsidP="00945DC4" w:rsidRDefault="00945DC4" w14:paraId="69A7257C"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lang w:val="es-ES"/>
        </w:rPr>
      </w:pPr>
      <w:r>
        <w:rPr>
          <w:rFonts w:ascii="Times New Roman" w:hAnsi="Times New Roman"/>
          <w:b/>
          <w:lang w:val="es-ES"/>
        </w:rPr>
        <w:t>Reims, 6-9 de julio 2021</w:t>
      </w:r>
    </w:p>
    <w:p w:rsidR="00945DC4" w:rsidP="00945DC4" w:rsidRDefault="00945DC4" w14:paraId="4C560413"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i/>
          <w:color w:val="D26508"/>
          <w:lang w:val="es-ES"/>
        </w:rPr>
      </w:pPr>
      <w:r>
        <w:rPr>
          <w:rFonts w:ascii="Times New Roman" w:hAnsi="Times New Roman"/>
          <w:b/>
          <w:i/>
          <w:color w:val="D26508"/>
          <w:lang w:val="es-ES"/>
        </w:rPr>
        <w:t xml:space="preserve">Cuerpos: miradas poéticas, significaciones políticas </w:t>
      </w:r>
    </w:p>
    <w:p w:rsidR="00945DC4" w:rsidP="00945DC4" w:rsidRDefault="00945DC4" w14:paraId="1AE73AAD" w14:textId="77777777">
      <w:pPr>
        <w:jc w:val="both"/>
        <w:rPr>
          <w:rFonts w:ascii="Times New Roman" w:hAnsi="Times New Roman"/>
          <w:b/>
          <w:szCs w:val="24"/>
          <w:lang w:val="es-ES"/>
        </w:rPr>
      </w:pPr>
    </w:p>
    <w:p w:rsidRPr="00C6619E" w:rsidR="00945DC4" w:rsidP="00945DC4" w:rsidRDefault="00945DC4" w14:paraId="33C2B64C" w14:textId="77777777">
      <w:pPr>
        <w:jc w:val="both"/>
        <w:rPr>
          <w:rFonts w:ascii="Times New Roman" w:hAnsi="Times New Roman"/>
          <w:b/>
          <w:szCs w:val="24"/>
          <w:lang w:val="es-ES"/>
        </w:rPr>
      </w:pPr>
      <w:r w:rsidRPr="00C6619E">
        <w:rPr>
          <w:rFonts w:ascii="Times New Roman" w:hAnsi="Times New Roman"/>
          <w:b/>
          <w:szCs w:val="24"/>
          <w:lang w:val="es-ES"/>
        </w:rPr>
        <w:t>Teresa BASILE</w:t>
      </w:r>
    </w:p>
    <w:p w:rsidRPr="00C6619E" w:rsidR="00945DC4" w:rsidP="00945DC4" w:rsidRDefault="00945DC4" w14:paraId="4FD844F8" w14:textId="77777777">
      <w:pPr>
        <w:jc w:val="both"/>
        <w:rPr>
          <w:rFonts w:ascii="Times New Roman" w:hAnsi="Times New Roman" w:eastAsia="Times"/>
          <w:szCs w:val="24"/>
          <w:lang w:val="es-ES" w:eastAsia="fr-FR"/>
        </w:rPr>
      </w:pPr>
    </w:p>
    <w:p w:rsidRPr="00C6619E" w:rsidR="00945DC4" w:rsidP="00945DC4" w:rsidRDefault="00945DC4" w14:paraId="36DAC33F" w14:textId="77777777">
      <w:pPr>
        <w:jc w:val="both"/>
        <w:rPr>
          <w:rFonts w:ascii="Times New Roman" w:hAnsi="Times New Roman" w:eastAsia="Times"/>
          <w:szCs w:val="24"/>
          <w:lang w:val="es-ES" w:eastAsia="fr-FR"/>
        </w:rPr>
      </w:pPr>
      <w:r w:rsidRPr="00C6619E">
        <w:rPr>
          <w:rFonts w:ascii="Times New Roman" w:hAnsi="Times New Roman" w:eastAsia="Times"/>
          <w:szCs w:val="24"/>
          <w:lang w:val="es-ES" w:eastAsia="fr-FR"/>
        </w:rPr>
        <w:t>Universidad de La Plata</w:t>
      </w:r>
    </w:p>
    <w:p w:rsidRPr="00C6619E" w:rsidR="00945DC4" w:rsidP="00945DC4" w:rsidRDefault="00945DC4" w14:paraId="018129F9" w14:textId="77777777">
      <w:pPr>
        <w:jc w:val="both"/>
        <w:rPr>
          <w:rFonts w:ascii="Times New Roman" w:hAnsi="Times New Roman" w:eastAsia="Times"/>
          <w:b/>
          <w:szCs w:val="24"/>
          <w:lang w:val="es-ES" w:eastAsia="fr-FR"/>
        </w:rPr>
      </w:pPr>
    </w:p>
    <w:p w:rsidRPr="00C6619E" w:rsidR="00945DC4" w:rsidP="00945DC4" w:rsidRDefault="00945DC4" w14:paraId="5333E004" w14:textId="77777777">
      <w:pPr>
        <w:jc w:val="both"/>
        <w:rPr>
          <w:rFonts w:ascii="Times New Roman" w:hAnsi="Times New Roman" w:eastAsia="Times"/>
          <w:szCs w:val="24"/>
          <w:lang w:val="es-ES" w:eastAsia="fr-FR"/>
        </w:rPr>
      </w:pPr>
      <w:r w:rsidRPr="40FB4D22" w:rsidR="00945DC4">
        <w:rPr>
          <w:rFonts w:ascii="Times New Roman" w:hAnsi="Times New Roman" w:eastAsia="Times"/>
          <w:lang w:val="es-ES" w:eastAsia="fr-FR"/>
        </w:rPr>
        <w:t>Título:</w:t>
      </w:r>
      <w:r w:rsidRPr="40FB4D22" w:rsidR="00945DC4">
        <w:rPr>
          <w:rFonts w:ascii="Times New Roman" w:hAnsi="Times New Roman" w:eastAsia="Times"/>
          <w:b w:val="1"/>
          <w:bCs w:val="1"/>
          <w:lang w:val="es-ES" w:eastAsia="fr-FR"/>
        </w:rPr>
        <w:t xml:space="preserve"> “Reinstitucionalización del testimonio en América Latina desde la narrativa humanitaria” </w:t>
      </w:r>
    </w:p>
    <w:p w:rsidR="40FB4D22" w:rsidP="40FB4D22" w:rsidRDefault="40FB4D22" w14:paraId="6A98094D" w14:textId="51CF0C4C">
      <w:pPr>
        <w:pStyle w:val="Normal"/>
        <w:jc w:val="both"/>
        <w:rPr>
          <w:rFonts w:ascii="New York" w:hAnsi="New York" w:eastAsia="Times New Roman" w:cs="Times New Roman"/>
          <w:b w:val="1"/>
          <w:bCs w:val="1"/>
          <w:sz w:val="24"/>
          <w:szCs w:val="24"/>
          <w:lang w:val="es-ES" w:eastAsia="fr-FR"/>
        </w:rPr>
      </w:pPr>
    </w:p>
    <w:p w:rsidRPr="00C6619E" w:rsidR="00945DC4" w:rsidP="00945DC4" w:rsidRDefault="00945DC4" w14:paraId="0825D9E4" w14:textId="77777777">
      <w:pPr>
        <w:pStyle w:val="NormalWeb"/>
        <w:jc w:val="both"/>
        <w:rPr>
          <w:rFonts w:ascii="Times New Roman" w:hAnsi="Times New Roman"/>
          <w:sz w:val="24"/>
          <w:szCs w:val="24"/>
          <w:lang w:val="es-ES" w:eastAsia="fr-FR"/>
        </w:rPr>
      </w:pPr>
      <w:r w:rsidRPr="40FB4D22" w:rsidR="00945DC4">
        <w:rPr>
          <w:rFonts w:ascii="Times New Roman" w:hAnsi="Times New Roman"/>
          <w:sz w:val="24"/>
          <w:szCs w:val="24"/>
          <w:lang w:val="es-ES" w:eastAsia="fr-FR"/>
        </w:rPr>
        <w:t xml:space="preserve">Propuesta: </w:t>
      </w:r>
    </w:p>
    <w:p w:rsidR="40FB4D22" w:rsidP="40FB4D22" w:rsidRDefault="40FB4D22" w14:paraId="64A8CD25" w14:textId="68FFADF6">
      <w:pPr>
        <w:pStyle w:val="NormalWeb"/>
        <w:jc w:val="both"/>
        <w:rPr>
          <w:rFonts w:ascii="Times New Roman" w:hAnsi="Times New Roman"/>
          <w:sz w:val="24"/>
          <w:szCs w:val="24"/>
          <w:lang w:val="es-ES" w:eastAsia="fr-FR"/>
        </w:rPr>
      </w:pPr>
    </w:p>
    <w:p w:rsidRPr="00C6619E" w:rsidR="00945DC4" w:rsidP="00945DC4" w:rsidRDefault="00945DC4" w14:paraId="2F24B601" w14:textId="77777777">
      <w:pPr>
        <w:pStyle w:val="NormalWeb"/>
        <w:jc w:val="both"/>
        <w:rPr>
          <w:rFonts w:ascii="Times New Roman" w:hAnsi="Times New Roman"/>
          <w:sz w:val="24"/>
          <w:szCs w:val="24"/>
          <w:lang w:val="es-ES" w:eastAsia="fr-FR"/>
        </w:rPr>
      </w:pPr>
      <w:r w:rsidRPr="00C6619E">
        <w:rPr>
          <w:rFonts w:ascii="Times New Roman" w:hAnsi="Times New Roman"/>
          <w:sz w:val="24"/>
          <w:szCs w:val="24"/>
          <w:lang w:val="es-ES" w:eastAsia="fr-FR"/>
        </w:rPr>
        <w:t xml:space="preserve">Considerando la fuerte tradición del testimonio en América Latina, cuya primera canonización se gestó en las décadas de 1960 y 1970 en torno a la experiencia de la revolución cubana, nos interesa proponer un segundo momento de </w:t>
      </w:r>
      <w:proofErr w:type="spellStart"/>
      <w:proofErr w:type="gramStart"/>
      <w:r w:rsidRPr="00C6619E">
        <w:rPr>
          <w:rFonts w:ascii="Times New Roman" w:hAnsi="Times New Roman"/>
          <w:sz w:val="24"/>
          <w:szCs w:val="24"/>
          <w:lang w:val="es-ES" w:eastAsia="fr-FR"/>
        </w:rPr>
        <w:t>re-institucionalización</w:t>
      </w:r>
      <w:proofErr w:type="spellEnd"/>
      <w:proofErr w:type="gramEnd"/>
      <w:r w:rsidRPr="00C6619E">
        <w:rPr>
          <w:rFonts w:ascii="Times New Roman" w:hAnsi="Times New Roman"/>
          <w:sz w:val="24"/>
          <w:szCs w:val="24"/>
          <w:lang w:val="es-ES" w:eastAsia="fr-FR"/>
        </w:rPr>
        <w:t xml:space="preserve"> del testimonio latinoamericano a partir de las experiencias del terrorismo de Estado en el Cono</w:t>
      </w:r>
      <w:r w:rsidRPr="00C6619E">
        <w:rPr>
          <w:rFonts w:ascii="Times New Roman" w:hAnsi="Times New Roman"/>
          <w:sz w:val="24"/>
          <w:szCs w:val="24"/>
          <w:lang w:val="es-ES"/>
        </w:rPr>
        <w:t xml:space="preserve"> </w:t>
      </w:r>
      <w:r w:rsidRPr="00C6619E">
        <w:rPr>
          <w:rFonts w:ascii="Times New Roman" w:hAnsi="Times New Roman"/>
          <w:sz w:val="24"/>
          <w:szCs w:val="24"/>
          <w:lang w:val="es-ES" w:eastAsia="fr-FR"/>
        </w:rPr>
        <w:t>Sur. Lo que supone el paso desde una narrativa revolucionaria hacia otra narrativa humanitaria con los consiguientes cambios en torno a los imaginarios. De las múltiples formas que adquiere el género testimonial en este segundo momento, creemos posible delimitar lo que llamaremos el “testimonio sobre la desaparición de personas”, cuya forma canónica la encontramos en el volumen Nunca más (1984). En esta línea vamos a explorar el imaginario que se despliega en torno a la desaparición de personas -fundado en la matriz de los derechos humanos-, así como las implicancias culturales y políticas que se fueron gestando a partir de él. </w:t>
      </w:r>
    </w:p>
    <w:p w:rsidR="00945DC4" w:rsidP="00945DC4" w:rsidRDefault="00945DC4" w14:paraId="2E67045A" w14:textId="77777777">
      <w:pPr>
        <w:jc w:val="both"/>
        <w:rPr>
          <w:rFonts w:ascii="Times New Roman" w:hAnsi="Times New Roman"/>
          <w:szCs w:val="24"/>
          <w:lang w:val="es-ES"/>
        </w:rPr>
      </w:pPr>
      <w:r w:rsidRPr="00C6619E">
        <w:rPr>
          <w:rFonts w:ascii="Times New Roman" w:hAnsi="Times New Roman"/>
          <w:szCs w:val="24"/>
          <w:lang w:val="es-ES"/>
        </w:rPr>
        <w:t>Eje:</w:t>
      </w:r>
    </w:p>
    <w:p w:rsidRPr="00C6619E" w:rsidR="00945DC4" w:rsidP="00945DC4" w:rsidRDefault="00945DC4" w14:paraId="411ECF2E" w14:textId="77777777">
      <w:pPr>
        <w:jc w:val="both"/>
        <w:rPr>
          <w:rFonts w:ascii="Times New Roman" w:hAnsi="Times New Roman"/>
          <w:szCs w:val="24"/>
          <w:lang w:val="es-ES"/>
        </w:rPr>
      </w:pPr>
    </w:p>
    <w:p w:rsidRPr="00C6619E" w:rsidR="00945DC4" w:rsidP="00945DC4" w:rsidRDefault="00945DC4" w14:paraId="55FEF36C" w14:textId="77777777">
      <w:pPr>
        <w:jc w:val="both"/>
        <w:rPr>
          <w:rFonts w:ascii="Times New Roman" w:hAnsi="Times New Roman"/>
          <w:b/>
          <w:szCs w:val="24"/>
          <w:lang w:val="es-ES"/>
        </w:rPr>
      </w:pPr>
      <w:r w:rsidRPr="00C6619E">
        <w:rPr>
          <w:rFonts w:ascii="Times New Roman" w:hAnsi="Times New Roman"/>
          <w:b/>
          <w:szCs w:val="24"/>
          <w:lang w:val="es-ES"/>
        </w:rPr>
        <w:t xml:space="preserve">II) TRAMAS POLÍTICAS </w:t>
      </w:r>
      <w:bookmarkStart w:name="_GoBack" w:id="0"/>
      <w:bookmarkEnd w:id="0"/>
    </w:p>
    <w:p w:rsidRPr="00C6619E" w:rsidR="00945DC4" w:rsidP="00945DC4" w:rsidRDefault="00945DC4" w14:paraId="30CD5CAA" w14:textId="77777777">
      <w:pPr>
        <w:jc w:val="both"/>
        <w:rPr>
          <w:rFonts w:ascii="Times New Roman" w:hAnsi="Times New Roman"/>
          <w:szCs w:val="24"/>
          <w:lang w:val="es-ES"/>
        </w:rPr>
      </w:pPr>
      <w:r w:rsidRPr="00C6619E">
        <w:rPr>
          <w:rFonts w:ascii="Times New Roman" w:hAnsi="Times New Roman"/>
          <w:szCs w:val="24"/>
          <w:lang w:val="es-ES"/>
        </w:rPr>
        <w:t>Violencia directa, estructural, cultural</w:t>
      </w:r>
    </w:p>
    <w:p w:rsidRPr="00C6619E" w:rsidR="00945DC4" w:rsidP="00945DC4" w:rsidRDefault="00945DC4" w14:paraId="5168A4D9" w14:textId="77777777">
      <w:pPr>
        <w:jc w:val="both"/>
        <w:rPr>
          <w:rFonts w:ascii="Times New Roman" w:hAnsi="Times New Roman"/>
          <w:szCs w:val="24"/>
          <w:lang w:val="es-ES"/>
        </w:rPr>
      </w:pPr>
      <w:r w:rsidRPr="00C6619E">
        <w:rPr>
          <w:rFonts w:ascii="Times New Roman" w:hAnsi="Times New Roman"/>
          <w:szCs w:val="24"/>
          <w:lang w:val="es-ES"/>
        </w:rPr>
        <w:t>Políticas de la memoria</w:t>
      </w:r>
    </w:p>
    <w:p w:rsidR="00945DC4" w:rsidP="00945DC4" w:rsidRDefault="00945DC4" w14:paraId="3688F06D" w14:textId="77777777">
      <w:pPr>
        <w:jc w:val="both"/>
        <w:rPr>
          <w:rFonts w:ascii="Times New Roman" w:hAnsi="Times New Roman"/>
          <w:szCs w:val="24"/>
          <w:lang w:val="es-ES"/>
        </w:rPr>
      </w:pPr>
      <w:r w:rsidRPr="00C6619E">
        <w:rPr>
          <w:rFonts w:ascii="Times New Roman" w:hAnsi="Times New Roman"/>
          <w:szCs w:val="24"/>
          <w:lang w:val="es-ES"/>
        </w:rPr>
        <w:t>Políticas del lenguaje literario</w:t>
      </w:r>
    </w:p>
    <w:p w:rsidRPr="00C6619E" w:rsidR="00945DC4" w:rsidP="00945DC4" w:rsidRDefault="00945DC4" w14:paraId="3E7C4609" w14:textId="77777777">
      <w:pPr>
        <w:jc w:val="both"/>
        <w:rPr>
          <w:rFonts w:ascii="Times New Roman" w:hAnsi="Times New Roman"/>
          <w:szCs w:val="24"/>
          <w:lang w:val="es-ES"/>
        </w:rPr>
      </w:pPr>
    </w:p>
    <w:p w:rsidR="00945DC4" w:rsidP="40FB4D22" w:rsidRDefault="00945DC4" w14:paraId="4097A933" w14:textId="2B406245">
      <w:pPr>
        <w:widowControl w:val="0"/>
        <w:autoSpaceDE w:val="0"/>
        <w:autoSpaceDN w:val="0"/>
        <w:adjustRightInd w:val="0"/>
        <w:ind w:right="-180"/>
        <w:jc w:val="both"/>
        <w:rPr>
          <w:rFonts w:ascii="Times New Roman" w:hAnsi="Times New Roman"/>
          <w:b w:val="1"/>
          <w:bCs w:val="1"/>
          <w:i w:val="1"/>
          <w:iCs w:val="1"/>
          <w:lang w:val="es-ES"/>
        </w:rPr>
      </w:pPr>
      <w:r w:rsidRPr="40FB4D22" w:rsidR="00945DC4">
        <w:rPr>
          <w:rFonts w:ascii="Times New Roman" w:hAnsi="Times New Roman"/>
          <w:b w:val="1"/>
          <w:bCs w:val="1"/>
          <w:lang w:val="pt-BR"/>
        </w:rPr>
        <w:t>MESA REDONDA</w:t>
      </w:r>
      <w:r w:rsidRPr="40FB4D22" w:rsidR="4FBA284D">
        <w:rPr>
          <w:rFonts w:ascii="Times New Roman" w:hAnsi="Times New Roman"/>
          <w:b w:val="1"/>
          <w:bCs w:val="1"/>
          <w:lang w:val="pt-BR"/>
        </w:rPr>
        <w:t xml:space="preserve"> </w:t>
      </w:r>
      <w:r w:rsidRPr="40FB4D22" w:rsidR="00945DC4">
        <w:rPr>
          <w:rFonts w:ascii="Times New Roman" w:hAnsi="Times New Roman"/>
          <w:b w:val="1"/>
          <w:bCs w:val="1"/>
          <w:lang w:val="pt-BR"/>
        </w:rPr>
        <w:t xml:space="preserve">(RED VYRAL): </w:t>
      </w:r>
      <w:r w:rsidRPr="40FB4D22" w:rsidR="00945DC4">
        <w:rPr>
          <w:rFonts w:ascii="Times New Roman" w:hAnsi="Times New Roman"/>
          <w:b w:val="1"/>
          <w:bCs w:val="1"/>
          <w:i w:val="1"/>
          <w:iCs w:val="1"/>
          <w:lang w:val="es-ES"/>
        </w:rPr>
        <w:t>Aproximaciones teóricas a la violencia en América Latina: testimonio, victimización, religión y silencio</w:t>
      </w:r>
    </w:p>
    <w:p w:rsidR="00945DC4" w:rsidP="00945DC4" w:rsidRDefault="00945DC4" w14:paraId="1542F2E1" w14:textId="77777777">
      <w:pPr>
        <w:widowControl w:val="0"/>
        <w:autoSpaceDE w:val="0"/>
        <w:autoSpaceDN w:val="0"/>
        <w:adjustRightInd w:val="0"/>
        <w:ind w:right="-180"/>
        <w:jc w:val="both"/>
        <w:rPr>
          <w:rFonts w:ascii="Times New Roman" w:hAnsi="Times New Roman"/>
          <w:szCs w:val="24"/>
          <w:lang w:val="es-ES"/>
        </w:rPr>
      </w:pPr>
    </w:p>
    <w:p w:rsidR="00945DC4" w:rsidP="00945DC4" w:rsidRDefault="00945DC4" w14:paraId="446C640D" w14:textId="77777777">
      <w:pPr>
        <w:jc w:val="both"/>
        <w:rPr>
          <w:rFonts w:ascii="Times New Roman" w:hAnsi="Times New Roman"/>
          <w:b/>
          <w:bCs/>
          <w:i/>
          <w:iCs/>
          <w:szCs w:val="24"/>
          <w:lang w:val="pt-BR"/>
        </w:rPr>
      </w:pPr>
    </w:p>
    <w:p w:rsidRPr="00945DC4" w:rsidR="00945DC4" w:rsidRDefault="00945DC4" w14:paraId="0D47170D" w14:textId="77777777">
      <w:pPr>
        <w:rPr>
          <w:lang w:val="es-ES"/>
        </w:rPr>
      </w:pPr>
    </w:p>
    <w:sectPr w:rsidRPr="00945DC4" w:rsidR="00945DC4">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AFF" w:usb1="C0007841" w:usb2="00000009" w:usb3="00000000" w:csb0="000001FF" w:csb1="00000000"/>
  </w:font>
  <w:font w:name="New York">
    <w:altName w:val="Tahoma"/>
    <w:panose1 w:val="02040503060506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DC4"/>
    <w:rsid w:val="00945DC4"/>
    <w:rsid w:val="40FB4D22"/>
    <w:rsid w:val="4FBA284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21DE5"/>
  <w15:chartTrackingRefBased/>
  <w15:docId w15:val="{D6AE7F0F-9B59-4EB8-B041-D48C37921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945DC4"/>
    <w:pPr>
      <w:spacing w:after="0" w:line="240" w:lineRule="auto"/>
    </w:pPr>
    <w:rPr>
      <w:rFonts w:ascii="New York" w:hAnsi="New York" w:eastAsia="Times New Roman" w:cs="Times New Roman"/>
      <w:sz w:val="24"/>
      <w:szCs w:val="20"/>
      <w:lang w:val="en-US"/>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NormalWeb">
    <w:name w:val="Normal (Web)"/>
    <w:basedOn w:val="Normal"/>
    <w:uiPriority w:val="99"/>
    <w:rsid w:val="00945DC4"/>
    <w:pPr>
      <w:spacing w:before="100" w:beforeAutospacing="1" w:after="100" w:afterAutospacing="1"/>
    </w:pPr>
    <w:rPr>
      <w:rFonts w:ascii="Times" w:hAnsi="Times" w:eastAsia="Time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7EDC4EB-5DBC-499A-90CA-7B1070B58A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34ABC-AE09-42DD-A07F-24BFD7292B67}">
  <ds:schemaRefs>
    <ds:schemaRef ds:uri="http://schemas.microsoft.com/sharepoint/v3/contenttype/forms"/>
  </ds:schemaRefs>
</ds:datastoreItem>
</file>

<file path=customXml/itemProps3.xml><?xml version="1.0" encoding="utf-8"?>
<ds:datastoreItem xmlns:ds="http://schemas.openxmlformats.org/officeDocument/2006/customXml" ds:itemID="{CB23A9ED-81F5-47EC-9591-81E618B04CB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ddf49191-4a0d-4f37-8b3e-014c99b2be18"/>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2</revision>
  <dcterms:created xsi:type="dcterms:W3CDTF">2021-05-26T21:00:00.0000000Z</dcterms:created>
  <dcterms:modified xsi:type="dcterms:W3CDTF">2021-05-29T14:51:24.9327828Z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