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3B1BCB" w:rsidP="003B1BCB" w:rsidRDefault="003B1BCB" w14:paraId="275C41AE"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3B1BCB" w:rsidP="003B1BCB" w:rsidRDefault="003B1BCB" w14:paraId="19507D7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3B1BCB" w:rsidP="003B1BCB" w:rsidRDefault="003B1BCB" w14:paraId="3FE9FC1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3B1BCB" w:rsidP="003B1BCB" w:rsidRDefault="003B1BCB" w14:paraId="0E7A0C74"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3B1BCB" w:rsidP="003B1BCB" w:rsidRDefault="003B1BCB" w14:paraId="7B3C73C9" w14:textId="77777777">
      <w:pPr>
        <w:rPr>
          <w:rFonts w:ascii="Times New Roman" w:hAnsi="Times New Roman"/>
          <w:sz w:val="22"/>
          <w:szCs w:val="22"/>
          <w:lang w:val="es-ES_tradnl"/>
        </w:rPr>
      </w:pPr>
    </w:p>
    <w:p w:rsidRPr="00A523AC" w:rsidR="003B1BCB" w:rsidP="003B1BCB" w:rsidRDefault="003B1BCB" w14:paraId="5932E852" w14:textId="77777777">
      <w:pPr>
        <w:rPr>
          <w:rFonts w:ascii="Times New Roman" w:hAnsi="Times New Roman"/>
          <w:b/>
          <w:lang w:val="es-MX"/>
        </w:rPr>
      </w:pPr>
      <w:r w:rsidRPr="00A523AC">
        <w:rPr>
          <w:rFonts w:ascii="Times New Roman" w:hAnsi="Times New Roman"/>
          <w:b/>
          <w:lang w:val="es-MX"/>
        </w:rPr>
        <w:t>Tania PL</w:t>
      </w:r>
      <w:r>
        <w:rPr>
          <w:rFonts w:ascii="Times New Roman" w:hAnsi="Times New Roman"/>
          <w:b/>
          <w:lang w:val="es-MX"/>
        </w:rPr>
        <w:t>E</w:t>
      </w:r>
      <w:r w:rsidRPr="00A523AC">
        <w:rPr>
          <w:rFonts w:ascii="Times New Roman" w:hAnsi="Times New Roman"/>
          <w:b/>
          <w:lang w:val="es-MX"/>
        </w:rPr>
        <w:t>ITEZ</w:t>
      </w:r>
    </w:p>
    <w:p w:rsidR="003B1BCB" w:rsidP="003B1BCB" w:rsidRDefault="003B1BCB" w14:paraId="110766D6" w14:textId="77777777">
      <w:pPr>
        <w:rPr>
          <w:rFonts w:ascii="Times New Roman" w:hAnsi="Times New Roman"/>
          <w:lang w:val="es-MX"/>
        </w:rPr>
      </w:pPr>
    </w:p>
    <w:p w:rsidR="003B1BCB" w:rsidP="003B1BCB" w:rsidRDefault="003B1BCB" w14:paraId="6400D96F" w14:textId="77777777">
      <w:pPr>
        <w:rPr>
          <w:rFonts w:ascii="Times New Roman" w:hAnsi="Times New Roman"/>
          <w:lang w:val="es-MX"/>
        </w:rPr>
      </w:pPr>
      <w:r>
        <w:rPr>
          <w:rFonts w:ascii="Times New Roman" w:hAnsi="Times New Roman"/>
          <w:lang w:val="es-MX"/>
        </w:rPr>
        <w:t>Universidad de El Salvador / Universidad de Wuppertal</w:t>
      </w:r>
    </w:p>
    <w:p w:rsidR="003B1BCB" w:rsidP="003B1BCB" w:rsidRDefault="003B1BCB" w14:paraId="0FA27249" w14:textId="77777777">
      <w:pPr>
        <w:rPr>
          <w:rFonts w:ascii="Times New Roman" w:hAnsi="Times New Roman"/>
          <w:lang w:val="es-MX"/>
        </w:rPr>
      </w:pPr>
    </w:p>
    <w:p w:rsidRPr="009E3CCF" w:rsidR="003B1BCB" w:rsidP="003B1BCB" w:rsidRDefault="003B1BCB" w14:paraId="660710C4" w14:textId="77777777">
      <w:pPr>
        <w:rPr>
          <w:rFonts w:ascii="Times New Roman" w:hAnsi="Times New Roman"/>
          <w:b/>
          <w:bCs/>
          <w:lang w:val="es-ES_tradnl"/>
        </w:rPr>
      </w:pPr>
      <w:r>
        <w:rPr>
          <w:rFonts w:ascii="Times New Roman" w:hAnsi="Times New Roman"/>
          <w:lang w:val="es-MX"/>
        </w:rPr>
        <w:t xml:space="preserve">Título: </w:t>
      </w:r>
      <w:r>
        <w:rPr>
          <w:rFonts w:ascii="Times New Roman" w:hAnsi="Times New Roman"/>
          <w:b/>
          <w:bCs/>
          <w:lang w:val="es-ES_tradnl"/>
        </w:rPr>
        <w:t>“</w:t>
      </w:r>
      <w:r w:rsidRPr="009E3CCF">
        <w:rPr>
          <w:rFonts w:ascii="Times New Roman" w:hAnsi="Times New Roman"/>
          <w:b/>
          <w:bCs/>
          <w:lang w:val="es-ES_tradnl"/>
        </w:rPr>
        <w:t>Las escrituras autobiográficas de las mujeres de la familia Aragón</w:t>
      </w:r>
      <w:r>
        <w:rPr>
          <w:rFonts w:ascii="Times New Roman" w:hAnsi="Times New Roman"/>
          <w:b/>
          <w:bCs/>
          <w:lang w:val="es-ES_tradnl"/>
        </w:rPr>
        <w:t>”</w:t>
      </w:r>
    </w:p>
    <w:p w:rsidRPr="009E3CCF" w:rsidR="003B1BCB" w:rsidP="003B1BCB" w:rsidRDefault="003B1BCB" w14:paraId="381B1C86" w14:textId="77777777">
      <w:pPr>
        <w:rPr>
          <w:rFonts w:ascii="Times New Roman" w:hAnsi="Times New Roman"/>
          <w:b/>
          <w:bCs/>
          <w:lang w:val="es-ES_tradnl"/>
        </w:rPr>
      </w:pPr>
      <w:bookmarkStart w:name="_GoBack" w:id="0"/>
      <w:bookmarkEnd w:id="0"/>
    </w:p>
    <w:p w:rsidR="003B1BCB" w:rsidP="003B1BCB" w:rsidRDefault="003B1BCB" w14:paraId="03221B0C" w14:textId="77777777">
      <w:pPr>
        <w:rPr>
          <w:rFonts w:ascii="Times New Roman" w:hAnsi="Times New Roman"/>
          <w:bCs/>
          <w:lang w:val="es-ES_tradnl"/>
        </w:rPr>
      </w:pPr>
      <w:r w:rsidRPr="00A523AC">
        <w:rPr>
          <w:rFonts w:ascii="Times New Roman" w:hAnsi="Times New Roman"/>
          <w:bCs/>
          <w:lang w:val="es-ES_tradnl"/>
        </w:rPr>
        <w:t>Propuesta:</w:t>
      </w:r>
    </w:p>
    <w:p w:rsidRPr="00A523AC" w:rsidR="003B1BCB" w:rsidP="003B1BCB" w:rsidRDefault="003B1BCB" w14:paraId="4E745115" w14:textId="77777777">
      <w:pPr>
        <w:rPr>
          <w:rFonts w:ascii="Times New Roman" w:hAnsi="Times New Roman"/>
          <w:bCs/>
          <w:lang w:val="es-ES_tradnl"/>
        </w:rPr>
      </w:pPr>
    </w:p>
    <w:p w:rsidRPr="009E3CCF" w:rsidR="003B1BCB" w:rsidP="003B1BCB" w:rsidRDefault="003B1BCB" w14:paraId="5F577589" w14:textId="77777777">
      <w:pPr>
        <w:jc w:val="both"/>
        <w:rPr>
          <w:rFonts w:ascii="Times New Roman" w:hAnsi="Times New Roman"/>
          <w:lang w:val="es-ES_tradnl"/>
        </w:rPr>
      </w:pPr>
      <w:r w:rsidRPr="009E3CCF">
        <w:rPr>
          <w:rFonts w:ascii="Times New Roman" w:hAnsi="Times New Roman"/>
          <w:lang w:val="es-ES_tradnl"/>
        </w:rPr>
        <w:t xml:space="preserve">En la saga de la familia Aragón de Horacio Castellanos Moya, los hombres están obsesionados </w:t>
      </w:r>
      <w:r w:rsidRPr="009E3CCF">
        <w:rPr>
          <w:rFonts w:ascii="Times New Roman" w:hAnsi="Times New Roman" w:eastAsia="Times New Roman"/>
          <w:lang w:val="es-ES_tradnl"/>
        </w:rPr>
        <w:t>con ser partícipes de la Historia</w:t>
      </w:r>
      <w:r w:rsidRPr="009E3CCF">
        <w:rPr>
          <w:rFonts w:ascii="Times New Roman" w:hAnsi="Times New Roman"/>
          <w:lang w:val="es-ES_tradnl"/>
        </w:rPr>
        <w:t xml:space="preserve"> y eso los lleva a enfrentarse con una realidad hambrienta de poder, representada por un Estado represor, pero también por los juegos de la política. Son hombres mordidos no solo por la violencia de un país sino también por aquella desencadenada por los tópicos de la masculinidad que operan sobre ellos, </w:t>
      </w:r>
      <w:r w:rsidRPr="009E3CCF">
        <w:rPr>
          <w:rFonts w:ascii="Times New Roman" w:hAnsi="Times New Roman"/>
          <w:lang w:val="es-ES"/>
        </w:rPr>
        <w:t xml:space="preserve">una </w:t>
      </w:r>
      <w:r w:rsidRPr="009E3CCF">
        <w:rPr>
          <w:rFonts w:ascii="Times New Roman" w:hAnsi="Times New Roman"/>
          <w:lang w:val="es-ES_tradnl"/>
        </w:rPr>
        <w:t xml:space="preserve">exigencia que termina convirtiéndolos en “guerreros fatigados”. </w:t>
      </w:r>
      <w:proofErr w:type="gramStart"/>
      <w:r w:rsidRPr="009E3CCF">
        <w:rPr>
          <w:rFonts w:ascii="Times New Roman" w:hAnsi="Times New Roman" w:eastAsia="Times New Roman"/>
          <w:lang w:val="es-ES_tradnl"/>
        </w:rPr>
        <w:t>Pero,</w:t>
      </w:r>
      <w:proofErr w:type="gramEnd"/>
      <w:r w:rsidRPr="009E3CCF">
        <w:rPr>
          <w:rFonts w:ascii="Times New Roman" w:hAnsi="Times New Roman" w:eastAsia="Times New Roman"/>
          <w:lang w:val="es-ES_tradnl"/>
        </w:rPr>
        <w:t xml:space="preserve"> ¿qué sucede con las mujeres de esta familia? Por medio de su diario, Haydée ejerce el rol de documentalista de la memoria tanto familiar (los ritos de una familia acomodada y activa en el terreno político) como histórica (los movimientos sociales). Así, el laboratorio doméstico (lo privado) adquiere el mismo valor que la acción histórica (lo público). Haydée cuestiona la dictadura de “El Brujo” y se convierte momentáneamente en sujeto histórico junto a un grupo de mujeres activistas. Por otra parte,</w:t>
      </w:r>
      <w:r w:rsidRPr="009E3CCF">
        <w:rPr>
          <w:rFonts w:ascii="Times New Roman" w:hAnsi="Times New Roman"/>
          <w:lang w:val="es-ES_tradnl"/>
        </w:rPr>
        <w:t xml:space="preserve"> Teti (Esther) también documenta lo privado y lo público por medio de la epístola y, aunque su participación social no llega a las dimensiones de Haydée, sí ofrece perspectivas alternativas desde el “lado oscuro de la casa”. </w:t>
      </w:r>
      <w:r w:rsidRPr="009E3CCF">
        <w:rPr>
          <w:rFonts w:ascii="Times New Roman" w:hAnsi="Times New Roman" w:eastAsia="Times New Roman"/>
          <w:lang w:val="es-ES_tradnl"/>
        </w:rPr>
        <w:t>No obstante, hacia al final, la voz de Haydée se disuelve y se regresa a la contundente presencia de Pericles, su marido, el referente intelectual de la familia Aragón. Así, Castellanos Moya pone en cuestión un problema no solo político sino también cultural: sus personajes</w:t>
      </w:r>
      <w:r w:rsidRPr="009E3CCF">
        <w:rPr>
          <w:rFonts w:ascii="Times New Roman" w:hAnsi="Times New Roman"/>
          <w:lang w:val="es-ES_tradnl"/>
        </w:rPr>
        <w:t xml:space="preserve"> se encuentran dentro de un mundo sofocante construido por un imaginario androcéntrico, patriarcal, insaciable de poder. </w:t>
      </w:r>
    </w:p>
    <w:p w:rsidRPr="009E3CCF" w:rsidR="003B1BCB" w:rsidP="42B8F947" w:rsidRDefault="003B1BCB" w14:paraId="3944F09F" w14:textId="77777777" w14:noSpellErr="1">
      <w:pPr>
        <w:ind w:firstLine="708"/>
        <w:jc w:val="both"/>
        <w:rPr>
          <w:rFonts w:ascii="Times New Roman" w:hAnsi="Times New Roman"/>
          <w:lang w:val="es-ES"/>
        </w:rPr>
      </w:pPr>
      <w:r w:rsidRPr="42B8F947" w:rsidR="003B1BCB">
        <w:rPr>
          <w:rFonts w:ascii="Times New Roman" w:hAnsi="Times New Roman"/>
          <w:lang w:val="es-ES"/>
        </w:rPr>
        <w:t xml:space="preserve">En esta intervención se abordarán las escrituras autobiográficas de las mujeres Aragón: de qué manera se incrustan en el </w:t>
      </w:r>
      <w:r w:rsidRPr="42B8F947" w:rsidR="003B1BCB">
        <w:rPr>
          <w:rFonts w:ascii="Times New Roman" w:hAnsi="Times New Roman"/>
          <w:i w:val="1"/>
          <w:iCs w:val="1"/>
          <w:lang w:val="es-ES"/>
        </w:rPr>
        <w:t>corpus,</w:t>
      </w:r>
      <w:r w:rsidRPr="42B8F947" w:rsidR="003B1BCB">
        <w:rPr>
          <w:rFonts w:ascii="Times New Roman" w:hAnsi="Times New Roman"/>
          <w:lang w:val="es-ES"/>
        </w:rPr>
        <w:t xml:space="preserve"> cuáles tópicos se utilizan y/o transgreden. Además, se prestará atención al entrecruzamiento entre lo público y lo privado, problematizando sus fronteras, aunque sin dejar de prestar atención a aquellos límites (culturales) que no permiten disolver el imaginario que las codifica. A partir de lo anterior surge la pregunta que se intentará responder: ¿Es posible identificar puntos de fuga que permitan entrever espacios de encuentro más flexibles, elásticos e incluso ambiguos, que disputen la dicotomía, el binarismo? </w:t>
      </w:r>
    </w:p>
    <w:p w:rsidR="003B1BCB" w:rsidP="003B1BCB" w:rsidRDefault="003B1BCB" w14:paraId="24CFD429" w14:textId="77777777">
      <w:pPr>
        <w:rPr>
          <w:rFonts w:ascii="Times New Roman" w:hAnsi="Times New Roman"/>
          <w:lang w:val="es-ES"/>
        </w:rPr>
      </w:pPr>
    </w:p>
    <w:p w:rsidR="003B1BCB" w:rsidP="003B1BCB" w:rsidRDefault="003B1BCB" w14:paraId="540AFEE9" w14:textId="77777777">
      <w:pPr>
        <w:rPr>
          <w:rFonts w:ascii="Times New Roman" w:hAnsi="Times New Roman"/>
          <w:lang w:val="es-ES"/>
        </w:rPr>
      </w:pPr>
      <w:r>
        <w:rPr>
          <w:rFonts w:ascii="Times New Roman" w:hAnsi="Times New Roman"/>
          <w:lang w:val="es-ES"/>
        </w:rPr>
        <w:t xml:space="preserve">Ejes: </w:t>
      </w:r>
    </w:p>
    <w:p w:rsidR="003B1BCB" w:rsidP="003B1BCB" w:rsidRDefault="003B1BCB" w14:paraId="44E21E90" w14:textId="77777777">
      <w:pPr>
        <w:rPr>
          <w:rFonts w:ascii="Times New Roman" w:hAnsi="Times New Roman"/>
          <w:b/>
          <w:lang w:val="es-ES"/>
        </w:rPr>
      </w:pPr>
    </w:p>
    <w:p w:rsidRPr="00A523AC" w:rsidR="003B1BCB" w:rsidP="003B1BCB" w:rsidRDefault="003B1BCB" w14:paraId="31BB6610" w14:textId="77777777">
      <w:pPr>
        <w:rPr>
          <w:rFonts w:ascii="Times New Roman" w:hAnsi="Times New Roman"/>
          <w:b/>
          <w:lang w:val="es-ES"/>
        </w:rPr>
      </w:pPr>
      <w:r w:rsidRPr="00A523AC">
        <w:rPr>
          <w:rFonts w:ascii="Times New Roman" w:hAnsi="Times New Roman"/>
          <w:b/>
          <w:lang w:val="es-ES"/>
        </w:rPr>
        <w:t>I) CUERPOS, ESCRITURAS CRÍTICAS</w:t>
      </w:r>
    </w:p>
    <w:p w:rsidR="003B1BCB" w:rsidP="003B1BCB" w:rsidRDefault="003B1BCB" w14:paraId="7D472EED" w14:textId="77777777">
      <w:pPr>
        <w:rPr>
          <w:rFonts w:ascii="Times New Roman" w:hAnsi="Times New Roman"/>
          <w:lang w:val="es-ES"/>
        </w:rPr>
      </w:pPr>
      <w:r>
        <w:rPr>
          <w:rFonts w:ascii="Times New Roman" w:hAnsi="Times New Roman"/>
          <w:lang w:val="es-ES"/>
        </w:rPr>
        <w:t>Cuerpos vulnerables / cuerpos indómitos / cuerpos festivos / cuerpos virtuosos</w:t>
      </w:r>
    </w:p>
    <w:p w:rsidR="003B1BCB" w:rsidP="003B1BCB" w:rsidRDefault="003B1BCB" w14:paraId="2EE0465D" w14:textId="77777777">
      <w:pPr>
        <w:rPr>
          <w:rFonts w:ascii="Times New Roman" w:hAnsi="Times New Roman"/>
          <w:lang w:val="es-ES"/>
        </w:rPr>
      </w:pPr>
      <w:r>
        <w:rPr>
          <w:rFonts w:ascii="Times New Roman" w:hAnsi="Times New Roman"/>
          <w:lang w:val="es-ES"/>
        </w:rPr>
        <w:t xml:space="preserve">Cuerpo, corrupción, </w:t>
      </w:r>
      <w:proofErr w:type="spellStart"/>
      <w:r>
        <w:rPr>
          <w:rFonts w:ascii="Times New Roman" w:hAnsi="Times New Roman"/>
          <w:lang w:val="es-ES"/>
        </w:rPr>
        <w:t>desindividuación</w:t>
      </w:r>
      <w:proofErr w:type="spellEnd"/>
    </w:p>
    <w:p w:rsidR="003B1BCB" w:rsidP="003B1BCB" w:rsidRDefault="003B1BCB" w14:paraId="6CF838D2" w14:textId="77777777">
      <w:pPr>
        <w:rPr>
          <w:rFonts w:ascii="Times New Roman" w:hAnsi="Times New Roman"/>
          <w:lang w:val="es-ES"/>
        </w:rPr>
      </w:pPr>
    </w:p>
    <w:p w:rsidRPr="00A523AC" w:rsidR="003B1BCB" w:rsidP="003B1BCB" w:rsidRDefault="003B1BCB" w14:paraId="09A8C4BB" w14:textId="77777777">
      <w:pPr>
        <w:rPr>
          <w:rFonts w:ascii="Times New Roman" w:hAnsi="Times New Roman"/>
          <w:b/>
          <w:lang w:val="es-ES"/>
        </w:rPr>
      </w:pPr>
      <w:r w:rsidRPr="00A523AC">
        <w:rPr>
          <w:rFonts w:ascii="Times New Roman" w:hAnsi="Times New Roman"/>
          <w:b/>
          <w:lang w:val="es-ES"/>
        </w:rPr>
        <w:t>II) TRAMAS POLÍTICAS</w:t>
      </w:r>
    </w:p>
    <w:p w:rsidR="003B1BCB" w:rsidP="003B1BCB" w:rsidRDefault="003B1BCB" w14:paraId="2A8FF7E7" w14:textId="77777777">
      <w:pPr>
        <w:rPr>
          <w:rFonts w:ascii="Times New Roman" w:hAnsi="Times New Roman"/>
          <w:lang w:val="es-ES"/>
        </w:rPr>
      </w:pPr>
      <w:r>
        <w:rPr>
          <w:rFonts w:ascii="Times New Roman" w:hAnsi="Times New Roman"/>
          <w:lang w:val="es-ES"/>
        </w:rPr>
        <w:t>Políticas del lenguaje literario</w:t>
      </w:r>
    </w:p>
    <w:p w:rsidR="003B1BCB" w:rsidP="003B1BCB" w:rsidRDefault="003B1BCB" w14:paraId="702614B5" w14:textId="77777777">
      <w:pPr>
        <w:rPr>
          <w:rFonts w:ascii="Times New Roman" w:hAnsi="Times New Roman"/>
          <w:lang w:val="es-ES"/>
        </w:rPr>
      </w:pPr>
      <w:r>
        <w:rPr>
          <w:rFonts w:ascii="Times New Roman" w:hAnsi="Times New Roman"/>
          <w:lang w:val="es-ES"/>
        </w:rPr>
        <w:t>Prácticas corporales, concepciones del mundo</w:t>
      </w:r>
    </w:p>
    <w:p w:rsidR="003B1BCB" w:rsidP="003B1BCB" w:rsidRDefault="003B1BCB" w14:paraId="7FF56201" w14:textId="77777777">
      <w:pPr>
        <w:rPr>
          <w:rFonts w:ascii="Times New Roman" w:hAnsi="Times New Roman"/>
          <w:lang w:val="es-ES"/>
        </w:rPr>
      </w:pPr>
      <w:r>
        <w:rPr>
          <w:rFonts w:ascii="Times New Roman" w:hAnsi="Times New Roman"/>
          <w:lang w:val="es-ES"/>
        </w:rPr>
        <w:t>Escritura de lo político en las últimas décadas</w:t>
      </w:r>
    </w:p>
    <w:p w:rsidR="003B1BCB" w:rsidP="003B1BCB" w:rsidRDefault="003B1BCB" w14:paraId="03BDC31E" w14:textId="77777777">
      <w:pPr>
        <w:rPr>
          <w:rFonts w:ascii="Times New Roman" w:hAnsi="Times New Roman"/>
          <w:lang w:val="es-ES"/>
        </w:rPr>
      </w:pPr>
    </w:p>
    <w:p w:rsidRPr="00A523AC" w:rsidR="003B1BCB" w:rsidP="003B1BCB" w:rsidRDefault="003B1BCB" w14:paraId="21F30807" w14:textId="77777777">
      <w:pPr>
        <w:rPr>
          <w:rFonts w:ascii="Times New Roman" w:hAnsi="Times New Roman"/>
          <w:b/>
          <w:lang w:val="es-ES"/>
        </w:rPr>
      </w:pPr>
      <w:r w:rsidRPr="00A523AC">
        <w:rPr>
          <w:rFonts w:ascii="Times New Roman" w:hAnsi="Times New Roman"/>
          <w:b/>
          <w:lang w:val="es-ES"/>
        </w:rPr>
        <w:lastRenderedPageBreak/>
        <w:t xml:space="preserve">III) </w:t>
      </w:r>
      <w:r w:rsidRPr="00A523AC">
        <w:rPr>
          <w:rFonts w:ascii="Times New Roman" w:hAnsi="Times New Roman"/>
          <w:b/>
          <w:i/>
          <w:lang w:val="es-ES"/>
        </w:rPr>
        <w:t>CORPUS</w:t>
      </w:r>
      <w:r w:rsidRPr="00A523AC">
        <w:rPr>
          <w:rFonts w:ascii="Times New Roman" w:hAnsi="Times New Roman"/>
          <w:b/>
          <w:lang w:val="es-ES"/>
        </w:rPr>
        <w:t>, CARTOGRAFÍAS LITERARIAS</w:t>
      </w:r>
    </w:p>
    <w:p w:rsidR="003B1BCB" w:rsidP="003B1BCB" w:rsidRDefault="003B1BCB" w14:paraId="0387BBE1" w14:textId="77777777">
      <w:pPr>
        <w:rPr>
          <w:rFonts w:ascii="Times New Roman" w:hAnsi="Times New Roman"/>
          <w:lang w:val="es-ES"/>
        </w:rPr>
      </w:pPr>
      <w:r>
        <w:rPr>
          <w:rFonts w:ascii="Times New Roman" w:hAnsi="Times New Roman"/>
          <w:lang w:val="es-ES"/>
        </w:rPr>
        <w:t>Umbrales de la memoria: ficción y documentos</w:t>
      </w:r>
    </w:p>
    <w:p w:rsidR="003B1BCB" w:rsidP="003B1BCB" w:rsidRDefault="003B1BCB" w14:paraId="093F5738" w14:textId="77777777">
      <w:pPr>
        <w:rPr>
          <w:rFonts w:ascii="Times New Roman" w:hAnsi="Times New Roman"/>
          <w:lang w:val="es-ES"/>
        </w:rPr>
      </w:pPr>
      <w:r>
        <w:rPr>
          <w:rFonts w:ascii="Times New Roman" w:hAnsi="Times New Roman"/>
          <w:lang w:val="es-ES"/>
        </w:rPr>
        <w:t>Políticas y poéticas del archivo</w:t>
      </w:r>
    </w:p>
    <w:p w:rsidR="003B1BCB" w:rsidP="003B1BCB" w:rsidRDefault="003B1BCB" w14:paraId="5E01C6D3" w14:textId="77777777">
      <w:pPr>
        <w:rPr>
          <w:rFonts w:ascii="Times New Roman" w:hAnsi="Times New Roman"/>
          <w:lang w:val="es-ES"/>
        </w:rPr>
      </w:pPr>
      <w:r>
        <w:rPr>
          <w:rFonts w:ascii="Times New Roman" w:hAnsi="Times New Roman"/>
          <w:lang w:val="es-ES"/>
        </w:rPr>
        <w:t>El archivo como modalidad no realista de (re-)presentación del pasado</w:t>
      </w:r>
    </w:p>
    <w:p w:rsidR="003B1BCB" w:rsidP="003B1BCB" w:rsidRDefault="003B1BCB" w14:paraId="0535716F" w14:textId="77777777">
      <w:pPr>
        <w:rPr>
          <w:rFonts w:ascii="Times New Roman" w:hAnsi="Times New Roman"/>
          <w:lang w:val="es-ES"/>
        </w:rPr>
      </w:pPr>
      <w:proofErr w:type="spellStart"/>
      <w:r>
        <w:rPr>
          <w:rFonts w:ascii="Times New Roman" w:hAnsi="Times New Roman"/>
          <w:lang w:val="es-ES"/>
        </w:rPr>
        <w:t>Factualidad</w:t>
      </w:r>
      <w:proofErr w:type="spellEnd"/>
      <w:r>
        <w:rPr>
          <w:rFonts w:ascii="Times New Roman" w:hAnsi="Times New Roman"/>
          <w:lang w:val="es-ES"/>
        </w:rPr>
        <w:t xml:space="preserve"> y ficcionalidad: proyecciones ideológicas, implicancias políticas</w:t>
      </w:r>
    </w:p>
    <w:p w:rsidR="003B1BCB" w:rsidRDefault="003B1BCB" w14:paraId="6E4D6E90" w14:textId="77777777">
      <w:pPr>
        <w:rPr>
          <w:lang w:val="es-ES"/>
        </w:rPr>
      </w:pPr>
    </w:p>
    <w:p w:rsidRPr="009E3CCF" w:rsidR="003B1BCB" w:rsidP="003B1BCB" w:rsidRDefault="003B1BCB" w14:paraId="2B976FD8" w14:textId="77777777">
      <w:pPr>
        <w:jc w:val="both"/>
        <w:rPr>
          <w:rFonts w:ascii="Times New Roman" w:hAnsi="Times New Roman"/>
          <w:b/>
          <w:i/>
          <w:lang w:val="es-MX"/>
        </w:rPr>
      </w:pPr>
      <w:r>
        <w:rPr>
          <w:rFonts w:ascii="Times New Roman" w:hAnsi="Times New Roman"/>
          <w:b/>
          <w:lang w:val="es-MX"/>
        </w:rPr>
        <w:t xml:space="preserve">MESA REDONDA: </w:t>
      </w:r>
      <w:r w:rsidRPr="009E3CCF">
        <w:rPr>
          <w:rFonts w:ascii="Times New Roman" w:hAnsi="Times New Roman"/>
          <w:b/>
          <w:i/>
          <w:lang w:val="es-MX"/>
        </w:rPr>
        <w:t>Variaciones en torno al corpus literario de Horacio Castellanos Moya</w:t>
      </w:r>
    </w:p>
    <w:p w:rsidRPr="009E3CCF" w:rsidR="003B1BCB" w:rsidP="003B1BCB" w:rsidRDefault="003B1BCB" w14:paraId="6BAA69BD" w14:textId="77777777">
      <w:pPr>
        <w:rPr>
          <w:rFonts w:ascii="Times New Roman" w:hAnsi="Times New Roman"/>
          <w:i/>
          <w:sz w:val="22"/>
          <w:szCs w:val="22"/>
          <w:lang w:val="es-ES_tradnl"/>
        </w:rPr>
      </w:pPr>
    </w:p>
    <w:p w:rsidRPr="003B1BCB" w:rsidR="003B1BCB" w:rsidRDefault="003B1BCB" w14:paraId="03A76150" w14:textId="77777777">
      <w:pPr>
        <w:rPr>
          <w:lang w:val="es-ES"/>
        </w:rPr>
      </w:pPr>
    </w:p>
    <w:sectPr w:rsidRPr="003B1BCB" w:rsidR="003B1BCB">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BCB"/>
    <w:rsid w:val="003B1BCB"/>
    <w:rsid w:val="42B8F9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9AD52"/>
  <w15:chartTrackingRefBased/>
  <w15:docId w15:val="{0313D9E8-E3F9-4570-9D35-0F554B1CE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B1BCB"/>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9E42F9-522A-458A-BC4B-08098AD9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CD811-FA22-4679-A280-4887C25C68E7}">
  <ds:schemaRefs>
    <ds:schemaRef ds:uri="http://schemas.microsoft.com/sharepoint/v3/contenttype/forms"/>
  </ds:schemaRefs>
</ds:datastoreItem>
</file>

<file path=customXml/itemProps3.xml><?xml version="1.0" encoding="utf-8"?>
<ds:datastoreItem xmlns:ds="http://schemas.openxmlformats.org/officeDocument/2006/customXml" ds:itemID="{E39B4A29-26D0-4637-BC75-FB0C884EE3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2021-05-28T18:30:00.0000000Z</dcterms:created>
  <dcterms:modified xsi:type="dcterms:W3CDTF">2021-06-02T14:16:30.6710136Z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