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4AA85" w14:textId="77777777" w:rsidR="009F4837" w:rsidRPr="00813662" w:rsidRDefault="009F4837" w:rsidP="009F4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08EE7EEB" w14:textId="77777777" w:rsidR="009F4837" w:rsidRPr="00813662" w:rsidRDefault="009F4837" w:rsidP="009F4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4087C59A" w14:textId="77777777" w:rsidR="009F4837" w:rsidRPr="00813662" w:rsidRDefault="009F4837" w:rsidP="009F4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33B482AF" w14:textId="77777777" w:rsidR="009F4837" w:rsidRPr="00813662" w:rsidRDefault="009F4837" w:rsidP="009F48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2F062FF8" w14:textId="77777777" w:rsidR="009F4837" w:rsidRDefault="009F4837" w:rsidP="009F4837">
      <w:pPr>
        <w:jc w:val="both"/>
        <w:rPr>
          <w:rFonts w:ascii="Times New Roman" w:hAnsi="Times New Roman"/>
          <w:b/>
          <w:lang w:val="es-ES_tradnl"/>
        </w:rPr>
      </w:pPr>
      <w:bookmarkStart w:id="0" w:name="_GoBack"/>
      <w:bookmarkEnd w:id="0"/>
    </w:p>
    <w:p w14:paraId="1B6B0002" w14:textId="77777777" w:rsidR="009F4837" w:rsidRPr="00CB452B" w:rsidRDefault="009F4837" w:rsidP="009F4837">
      <w:pPr>
        <w:jc w:val="both"/>
        <w:rPr>
          <w:rFonts w:ascii="Times New Roman" w:hAnsi="Times New Roman"/>
          <w:b/>
          <w:bCs/>
          <w:color w:val="000000"/>
          <w:lang w:val="es-ES"/>
        </w:rPr>
      </w:pPr>
      <w:r w:rsidRPr="00895893">
        <w:rPr>
          <w:rFonts w:ascii="Times New Roman" w:hAnsi="Times New Roman"/>
          <w:b/>
          <w:bCs/>
          <w:color w:val="000000"/>
          <w:lang w:val="es-ES"/>
        </w:rPr>
        <w:t>Mirta SUQUET</w:t>
      </w:r>
    </w:p>
    <w:p w14:paraId="72EC0811" w14:textId="77777777" w:rsidR="009F4837" w:rsidRPr="00120D2F" w:rsidRDefault="009F4837" w:rsidP="009F483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4"/>
          <w:szCs w:val="24"/>
          <w:lang w:val="es-ES"/>
        </w:rPr>
      </w:pPr>
    </w:p>
    <w:p w14:paraId="63FE6EFB" w14:textId="77777777" w:rsidR="009F4837" w:rsidRPr="00120D2F" w:rsidRDefault="009F4837" w:rsidP="009F483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Times New Roman" w:hAnsi="Times New Roman"/>
          <w:color w:val="000000"/>
          <w:sz w:val="24"/>
          <w:szCs w:val="24"/>
          <w:lang w:val="es-ES_tradnl"/>
        </w:rPr>
      </w:pPr>
      <w:r w:rsidRPr="00120D2F">
        <w:rPr>
          <w:rFonts w:ascii="Times New Roman" w:hAnsi="Times New Roman"/>
          <w:bCs/>
          <w:color w:val="000000"/>
          <w:sz w:val="24"/>
          <w:szCs w:val="24"/>
          <w:lang w:val="es-ES"/>
        </w:rPr>
        <w:t xml:space="preserve">Susquehanna </w:t>
      </w:r>
      <w:proofErr w:type="spellStart"/>
      <w:r w:rsidRPr="00120D2F">
        <w:rPr>
          <w:rFonts w:ascii="Times New Roman" w:hAnsi="Times New Roman"/>
          <w:bCs/>
          <w:color w:val="000000"/>
          <w:sz w:val="24"/>
          <w:szCs w:val="24"/>
          <w:lang w:val="es-ES"/>
        </w:rPr>
        <w:t>University</w:t>
      </w:r>
      <w:proofErr w:type="spellEnd"/>
      <w:r w:rsidRPr="00120D2F">
        <w:rPr>
          <w:rFonts w:ascii="Times New Roman" w:hAnsi="Times New Roman"/>
          <w:color w:val="000000"/>
          <w:sz w:val="24"/>
          <w:szCs w:val="24"/>
          <w:lang w:val="es-ES"/>
        </w:rPr>
        <w:t>                    </w:t>
      </w:r>
    </w:p>
    <w:p w14:paraId="32F4884C" w14:textId="77777777" w:rsidR="009F4837" w:rsidRDefault="009F4837" w:rsidP="009F4837">
      <w:pPr>
        <w:jc w:val="both"/>
        <w:rPr>
          <w:rFonts w:ascii="Times New Roman" w:hAnsi="Times New Roman"/>
          <w:lang w:val="es-ES_tradnl"/>
        </w:rPr>
      </w:pPr>
    </w:p>
    <w:p w14:paraId="6A1DA1C6" w14:textId="77777777" w:rsidR="009F4837" w:rsidRDefault="009F4837" w:rsidP="009F4837">
      <w:pPr>
        <w:jc w:val="both"/>
        <w:rPr>
          <w:rFonts w:ascii="Times New Roman" w:hAnsi="Times New Roman"/>
          <w:b/>
          <w:lang w:val="es-ES_tradnl"/>
        </w:rPr>
      </w:pPr>
      <w:r w:rsidRPr="00120D2F">
        <w:rPr>
          <w:rFonts w:ascii="Times New Roman" w:hAnsi="Times New Roman"/>
          <w:lang w:val="es-ES_tradnl"/>
        </w:rPr>
        <w:t xml:space="preserve">Título: </w:t>
      </w:r>
      <w:r>
        <w:rPr>
          <w:rFonts w:ascii="Times New Roman" w:hAnsi="Times New Roman"/>
          <w:lang w:val="es-ES_tradnl"/>
        </w:rPr>
        <w:t>“</w:t>
      </w:r>
      <w:r w:rsidRPr="00895893">
        <w:rPr>
          <w:rFonts w:ascii="Times New Roman" w:hAnsi="Times New Roman"/>
          <w:b/>
          <w:lang w:val="es-ES_tradnl"/>
        </w:rPr>
        <w:t>La nación enferma: dislocación y caída de la utopía</w:t>
      </w:r>
      <w:r>
        <w:rPr>
          <w:rFonts w:ascii="Times New Roman" w:hAnsi="Times New Roman"/>
          <w:b/>
          <w:lang w:val="es-ES_tradnl"/>
        </w:rPr>
        <w:t>”</w:t>
      </w:r>
    </w:p>
    <w:p w14:paraId="0DD424CA" w14:textId="77777777" w:rsidR="009F4837" w:rsidRPr="00120D2F" w:rsidRDefault="009F4837" w:rsidP="009F4837">
      <w:pPr>
        <w:jc w:val="both"/>
        <w:rPr>
          <w:rFonts w:ascii="Times New Roman" w:hAnsi="Times New Roman"/>
          <w:lang w:val="es-ES_tradnl"/>
        </w:rPr>
      </w:pPr>
    </w:p>
    <w:p w14:paraId="1E941687" w14:textId="77777777" w:rsidR="009F4837" w:rsidRDefault="009F4837" w:rsidP="009F4837">
      <w:pPr>
        <w:jc w:val="both"/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Propuesta: </w:t>
      </w:r>
    </w:p>
    <w:p w14:paraId="3230F4E9" w14:textId="77777777" w:rsidR="009F4837" w:rsidRPr="00120D2F" w:rsidRDefault="009F4837" w:rsidP="009F4837">
      <w:pPr>
        <w:jc w:val="both"/>
        <w:rPr>
          <w:rFonts w:ascii="Times New Roman" w:hAnsi="Times New Roman"/>
          <w:lang w:val="es-ES_tradnl"/>
        </w:rPr>
      </w:pPr>
    </w:p>
    <w:p w14:paraId="1B306D82" w14:textId="77777777" w:rsidR="009F4837" w:rsidRPr="00895893" w:rsidRDefault="009F4837" w:rsidP="009F4837">
      <w:pPr>
        <w:jc w:val="both"/>
        <w:rPr>
          <w:rFonts w:ascii="Times New Roman" w:hAnsi="Times New Roman"/>
          <w:lang w:val="es-ES_tradnl"/>
        </w:rPr>
      </w:pPr>
      <w:r w:rsidRPr="00895893">
        <w:rPr>
          <w:rFonts w:ascii="Times New Roman" w:hAnsi="Times New Roman"/>
          <w:lang w:val="es-ES_tradnl"/>
        </w:rPr>
        <w:t xml:space="preserve">En la presente comunicación me interesa reflexionar sobre la </w:t>
      </w:r>
      <w:proofErr w:type="spellStart"/>
      <w:r w:rsidRPr="00895893">
        <w:rPr>
          <w:rFonts w:ascii="Times New Roman" w:hAnsi="Times New Roman"/>
          <w:lang w:val="es-ES_tradnl"/>
        </w:rPr>
        <w:t>metaforización</w:t>
      </w:r>
      <w:proofErr w:type="spellEnd"/>
      <w:r w:rsidRPr="00895893">
        <w:rPr>
          <w:rFonts w:ascii="Times New Roman" w:hAnsi="Times New Roman"/>
          <w:lang w:val="es-ES_tradnl"/>
        </w:rPr>
        <w:t xml:space="preserve"> de la agonía de modelos de sujetos, ciudadanía y nación en la Cuba contemporánea. A través de una poética de la enfermedad, las novelas </w:t>
      </w:r>
      <w:r w:rsidRPr="00895893">
        <w:rPr>
          <w:rFonts w:ascii="Times New Roman" w:hAnsi="Times New Roman"/>
          <w:i/>
          <w:lang w:val="es-ES_tradnl"/>
        </w:rPr>
        <w:t>Desde los blancos manicomios</w:t>
      </w:r>
      <w:r w:rsidRPr="00895893">
        <w:rPr>
          <w:rFonts w:ascii="Times New Roman" w:hAnsi="Times New Roman"/>
          <w:lang w:val="es-ES_tradnl"/>
        </w:rPr>
        <w:t xml:space="preserve">, de Margarita Mateo Palmer y </w:t>
      </w:r>
      <w:r w:rsidRPr="00895893">
        <w:rPr>
          <w:rFonts w:ascii="Times New Roman" w:hAnsi="Times New Roman"/>
          <w:i/>
          <w:lang w:val="es-ES_tradnl"/>
        </w:rPr>
        <w:t>Los caídos</w:t>
      </w:r>
      <w:r w:rsidRPr="00895893">
        <w:rPr>
          <w:rFonts w:ascii="Times New Roman" w:hAnsi="Times New Roman"/>
          <w:lang w:val="es-ES_tradnl"/>
        </w:rPr>
        <w:t xml:space="preserve">, Carlos Manuel Álvarez y el filme </w:t>
      </w:r>
      <w:r w:rsidRPr="00895893">
        <w:rPr>
          <w:rFonts w:ascii="Times New Roman" w:hAnsi="Times New Roman"/>
          <w:i/>
          <w:lang w:val="es-ES_tradnl"/>
        </w:rPr>
        <w:t>La pared de las palabras</w:t>
      </w:r>
      <w:r w:rsidRPr="00895893">
        <w:rPr>
          <w:rFonts w:ascii="Times New Roman" w:hAnsi="Times New Roman"/>
          <w:lang w:val="es-ES_tradnl"/>
        </w:rPr>
        <w:t xml:space="preserve"> de</w:t>
      </w:r>
      <w:r w:rsidRPr="00895893">
        <w:rPr>
          <w:rFonts w:ascii="Times New Roman" w:hAnsi="Times New Roman"/>
          <w:i/>
          <w:lang w:val="es-ES_tradnl"/>
        </w:rPr>
        <w:t xml:space="preserve"> </w:t>
      </w:r>
      <w:r w:rsidRPr="00895893">
        <w:rPr>
          <w:rFonts w:ascii="Times New Roman" w:hAnsi="Times New Roman"/>
          <w:lang w:val="es-ES_tradnl"/>
        </w:rPr>
        <w:t xml:space="preserve">Fernando Pérez, entre otras obras, articulan la relación entre cuerpo enfermo, locura, dislocación, amnesia y comunidad para dar cuenta de la in/discapacidad de los personajes de funcionar de manera adecuada dentro de las éticas y políticas comunitarias. </w:t>
      </w:r>
    </w:p>
    <w:p w14:paraId="2BE5C60E" w14:textId="77777777" w:rsidR="009F4837" w:rsidRDefault="009F4837" w:rsidP="009F4837">
      <w:pPr>
        <w:rPr>
          <w:rFonts w:ascii="Times New Roman" w:hAnsi="Times New Roman"/>
          <w:lang w:val="es-ES_tradnl"/>
        </w:rPr>
      </w:pPr>
    </w:p>
    <w:p w14:paraId="28EBD8E9" w14:textId="77777777" w:rsidR="009F4837" w:rsidRDefault="009F4837" w:rsidP="009F4837">
      <w:pPr>
        <w:rPr>
          <w:rFonts w:ascii="Times New Roman" w:hAnsi="Times New Roman"/>
          <w:lang w:val="es-ES_tradnl"/>
        </w:rPr>
      </w:pPr>
      <w:r>
        <w:rPr>
          <w:rFonts w:ascii="Times New Roman" w:hAnsi="Times New Roman"/>
          <w:lang w:val="es-ES_tradnl"/>
        </w:rPr>
        <w:t xml:space="preserve">Eje: </w:t>
      </w:r>
    </w:p>
    <w:p w14:paraId="7AED239B" w14:textId="77777777" w:rsidR="009F4837" w:rsidRDefault="009F4837" w:rsidP="009F4837">
      <w:pPr>
        <w:rPr>
          <w:rFonts w:ascii="Times New Roman" w:hAnsi="Times New Roman"/>
          <w:lang w:val="es-ES_tradnl"/>
        </w:rPr>
      </w:pPr>
    </w:p>
    <w:p w14:paraId="767BDDA7" w14:textId="77777777" w:rsidR="009F4837" w:rsidRPr="00CB452B" w:rsidRDefault="009F4837" w:rsidP="009F4837">
      <w:pPr>
        <w:jc w:val="both"/>
        <w:rPr>
          <w:rFonts w:ascii="Times New Roman" w:hAnsi="Times New Roman"/>
          <w:b/>
          <w:lang w:val="es-ES_tradnl"/>
        </w:rPr>
      </w:pPr>
      <w:r w:rsidRPr="00CB452B">
        <w:rPr>
          <w:rFonts w:ascii="Times New Roman" w:hAnsi="Times New Roman"/>
          <w:b/>
          <w:lang w:val="es-ES_tradnl"/>
        </w:rPr>
        <w:t>I) CUERPOS, ESCRITURAS CRÍTICAS</w:t>
      </w:r>
    </w:p>
    <w:p w14:paraId="08F342B0" w14:textId="77777777" w:rsidR="009F4837" w:rsidRPr="00895893" w:rsidRDefault="009F4837" w:rsidP="009F4837">
      <w:pPr>
        <w:jc w:val="both"/>
        <w:rPr>
          <w:rFonts w:ascii="Times New Roman" w:eastAsia="Times New Roman" w:hAnsi="Times New Roman"/>
          <w:lang w:val="es-ES_tradnl"/>
        </w:rPr>
      </w:pPr>
      <w:r w:rsidRPr="00895893">
        <w:rPr>
          <w:rFonts w:ascii="Times New Roman" w:eastAsia="Times New Roman" w:hAnsi="Times New Roman"/>
          <w:color w:val="181334"/>
          <w:shd w:val="clear" w:color="auto" w:fill="FFFFFF"/>
          <w:lang w:val="es-ES_tradnl"/>
        </w:rPr>
        <w:t>Cuerpos vulnerables / Cuerpos indómitos / Cuerpos festivos / Cuerpos virtuosos</w:t>
      </w:r>
    </w:p>
    <w:p w14:paraId="77520684" w14:textId="77777777" w:rsidR="009F4837" w:rsidRDefault="009F4837" w:rsidP="009F4837">
      <w:pPr>
        <w:rPr>
          <w:rFonts w:ascii="Times New Roman" w:hAnsi="Times New Roman"/>
          <w:b/>
          <w:lang w:val="es-ES_tradnl"/>
        </w:rPr>
      </w:pPr>
    </w:p>
    <w:p w14:paraId="20D0F914" w14:textId="77777777" w:rsidR="009F4837" w:rsidRPr="00CB452B" w:rsidRDefault="009F4837" w:rsidP="009F4837">
      <w:pPr>
        <w:rPr>
          <w:rFonts w:ascii="Times New Roman" w:hAnsi="Times New Roman"/>
          <w:b/>
          <w:i/>
          <w:lang w:val="es-ES_tradnl"/>
        </w:rPr>
      </w:pPr>
      <w:r>
        <w:rPr>
          <w:rFonts w:ascii="Times New Roman" w:hAnsi="Times New Roman"/>
          <w:b/>
          <w:lang w:val="es-ES_tradnl"/>
        </w:rPr>
        <w:t xml:space="preserve">MESA REDONDA: </w:t>
      </w:r>
      <w:r w:rsidRPr="00CB452B">
        <w:rPr>
          <w:rFonts w:ascii="Times New Roman" w:hAnsi="Times New Roman"/>
          <w:b/>
          <w:i/>
          <w:lang w:val="es-ES_tradnl"/>
        </w:rPr>
        <w:t>Resistencia, rebelión y resurrección del cuerpo femenino caribeño</w:t>
      </w:r>
    </w:p>
    <w:p w14:paraId="0BF04950" w14:textId="77777777" w:rsidR="009F4837" w:rsidRDefault="009F4837" w:rsidP="009F4837">
      <w:pPr>
        <w:jc w:val="both"/>
        <w:rPr>
          <w:rFonts w:ascii="Times New Roman" w:hAnsi="Times New Roman"/>
          <w:lang w:val="es-ES_tradnl"/>
        </w:rPr>
      </w:pPr>
    </w:p>
    <w:p w14:paraId="1C393BC3" w14:textId="77777777" w:rsidR="009F4837" w:rsidRPr="009F4837" w:rsidRDefault="009F4837">
      <w:pPr>
        <w:rPr>
          <w:lang w:val="es-ES_tradnl"/>
        </w:rPr>
      </w:pPr>
    </w:p>
    <w:sectPr w:rsidR="009F4837" w:rsidRPr="009F4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837"/>
    <w:rsid w:val="009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215C"/>
  <w15:chartTrackingRefBased/>
  <w15:docId w15:val="{C1297571-556F-4CDA-9CF8-7ABC64B0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4837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4837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72F46B-9B55-41D4-A9DD-6F1C8B35B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1DE8F-4A5F-4805-A14B-4FEC7CDBEF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9DAFF-6C16-4BB8-AAE0-146CDAD0C41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928</Characters>
  <Application>Microsoft Office Word</Application>
  <DocSecurity>0</DocSecurity>
  <Lines>7</Lines>
  <Paragraphs>2</Paragraphs>
  <ScaleCrop>false</ScaleCrop>
  <Company>Universite de Reims Champagne Ardennes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2021-05-28T09:43:00Z</dcterms:created>
  <dcterms:modified xsi:type="dcterms:W3CDTF">2021-05-28T09:46:00Z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