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A3D22" w:rsidR="00D80B36" w:rsidP="00D80B36" w:rsidRDefault="00D80B36" w14:paraId="407D14E0" w14:textId="77777777">
      <w:pPr>
        <w:pBdr>
          <w:top w:val="single" w:color="000000" w:sz="4" w:space="0"/>
          <w:left w:val="single" w:color="000000" w:sz="4" w:space="0"/>
          <w:bottom w:val="single" w:color="000000" w:sz="4" w:space="0"/>
          <w:right w:val="single" w:color="000000" w:sz="4" w:space="0"/>
        </w:pBdr>
        <w:jc w:val="center"/>
        <w:rPr>
          <w:rFonts w:ascii="Times New Roman" w:hAnsi="Times New Roman" w:cs="Times New Roman"/>
          <w:b/>
          <w:bCs/>
          <w:caps/>
          <w:sz w:val="22"/>
          <w:szCs w:val="22"/>
        </w:rPr>
      </w:pPr>
    </w:p>
    <w:p w:rsidRPr="001A3D22" w:rsidR="00D80B36" w:rsidP="00D80B36" w:rsidRDefault="00D80B36" w14:paraId="1996AE78"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caps/>
        </w:rPr>
      </w:pPr>
      <w:r w:rsidRPr="001A3D22">
        <w:rPr>
          <w:rStyle w:val="Aucun"/>
          <w:rFonts w:ascii="Times New Roman" w:hAnsi="Times New Roman" w:cs="Times New Roman"/>
          <w:b/>
          <w:bCs/>
          <w:caps/>
        </w:rPr>
        <w:t xml:space="preserve">IILI 2021 - XLIII Congreso Internacional </w:t>
      </w:r>
    </w:p>
    <w:p w:rsidRPr="001A3D22" w:rsidR="00D80B36" w:rsidP="00D80B36" w:rsidRDefault="00D80B36" w14:paraId="44AFE3F2"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proofErr w:type="spellStart"/>
      <w:r w:rsidRPr="001A3D22">
        <w:rPr>
          <w:rStyle w:val="Aucun"/>
          <w:rFonts w:ascii="Times New Roman" w:hAnsi="Times New Roman" w:cs="Times New Roman"/>
          <w:b/>
          <w:bCs/>
        </w:rPr>
        <w:t>Université</w:t>
      </w:r>
      <w:proofErr w:type="spellEnd"/>
      <w:r w:rsidRPr="001A3D22">
        <w:rPr>
          <w:rStyle w:val="Aucun"/>
          <w:rFonts w:ascii="Times New Roman" w:hAnsi="Times New Roman" w:cs="Times New Roman"/>
          <w:b/>
          <w:bCs/>
        </w:rPr>
        <w:t xml:space="preserve"> de Reims Champagne-Ardennes</w:t>
      </w:r>
    </w:p>
    <w:p w:rsidRPr="001A3D22" w:rsidR="00D80B36" w:rsidP="00D80B36" w:rsidRDefault="00D80B36" w14:paraId="2AC89727"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r w:rsidRPr="001A3D22">
        <w:rPr>
          <w:rStyle w:val="Aucun"/>
          <w:rFonts w:ascii="Times New Roman" w:hAnsi="Times New Roman" w:cs="Times New Roman"/>
          <w:b/>
          <w:bCs/>
        </w:rPr>
        <w:t>Reims, 6-9 de julio 2021</w:t>
      </w:r>
    </w:p>
    <w:p w:rsidRPr="001A3D22" w:rsidR="00D80B36" w:rsidP="00D80B36" w:rsidRDefault="00D80B36" w14:paraId="6C5B7DA5"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i/>
          <w:iCs/>
          <w:color w:val="D26508"/>
          <w:u w:color="D26508"/>
        </w:rPr>
      </w:pPr>
      <w:r w:rsidRPr="001A3D22">
        <w:rPr>
          <w:rStyle w:val="Aucun"/>
          <w:rFonts w:ascii="Times New Roman" w:hAnsi="Times New Roman" w:cs="Times New Roman"/>
          <w:b/>
          <w:bCs/>
          <w:i/>
          <w:iCs/>
          <w:color w:val="D26508"/>
          <w:u w:color="D26508"/>
        </w:rPr>
        <w:t xml:space="preserve">Cuerpos: miradas poéticas, significaciones políticas </w:t>
      </w:r>
    </w:p>
    <w:p w:rsidRPr="001A3D22" w:rsidR="00D80B36" w:rsidP="00D80B36" w:rsidRDefault="00D80B36" w14:paraId="0CF011EA" w14:textId="77777777">
      <w:pPr>
        <w:pBdr>
          <w:top w:val="single" w:color="000000" w:sz="4" w:space="0"/>
          <w:left w:val="single" w:color="000000" w:sz="4" w:space="0"/>
          <w:bottom w:val="single" w:color="000000" w:sz="4" w:space="0"/>
          <w:right w:val="single" w:color="000000" w:sz="4" w:space="0"/>
        </w:pBdr>
        <w:spacing w:line="276" w:lineRule="auto"/>
        <w:jc w:val="center"/>
        <w:rPr>
          <w:rFonts w:ascii="Times New Roman" w:hAnsi="Times New Roman" w:eastAsia="Times New Roman" w:cs="Times New Roman"/>
          <w:b/>
          <w:bCs/>
          <w:lang w:val="es-ES_tradnl"/>
        </w:rPr>
      </w:pPr>
    </w:p>
    <w:p w:rsidRPr="001A3D22" w:rsidR="00D80B36" w:rsidP="00D80B36" w:rsidRDefault="00D80B36" w14:paraId="70EBF1EE" w14:textId="77777777">
      <w:pPr>
        <w:rPr>
          <w:rFonts w:ascii="Times New Roman" w:hAnsi="Times New Roman" w:eastAsia="Times New Roman" w:cs="Times New Roman"/>
          <w:b/>
          <w:bCs/>
          <w:sz w:val="22"/>
          <w:szCs w:val="22"/>
          <w:lang w:val="es-ES_tradnl"/>
        </w:rPr>
      </w:pPr>
    </w:p>
    <w:p w:rsidRPr="006F1F92" w:rsidR="00D80B36" w:rsidP="00D80B36" w:rsidRDefault="00D80B36" w14:paraId="26AD32F2" w14:textId="77777777">
      <w:pPr>
        <w:rPr>
          <w:rStyle w:val="Aucun"/>
          <w:rFonts w:ascii="Times New Roman" w:hAnsi="Times New Roman" w:cs="Times New Roman"/>
          <w:b/>
          <w:color w:val="auto"/>
        </w:rPr>
      </w:pPr>
      <w:r w:rsidRPr="006F1F92">
        <w:rPr>
          <w:rStyle w:val="Aucun"/>
          <w:rFonts w:ascii="Times New Roman" w:hAnsi="Times New Roman" w:cs="Times New Roman"/>
          <w:b/>
          <w:color w:val="auto"/>
        </w:rPr>
        <w:t>Edgardo DOBRY</w:t>
      </w:r>
    </w:p>
    <w:p w:rsidR="00D80B36" w:rsidP="00D80B36" w:rsidRDefault="00D80B36" w14:paraId="5D882E93" w14:textId="77777777">
      <w:pPr>
        <w:rPr>
          <w:rStyle w:val="Aucun"/>
          <w:rFonts w:ascii="Times New Roman" w:hAnsi="Times New Roman" w:cs="Times New Roman"/>
        </w:rPr>
      </w:pPr>
    </w:p>
    <w:p w:rsidRPr="00135E4F" w:rsidR="00D80B36" w:rsidP="00D80B36" w:rsidRDefault="00D80B36" w14:paraId="4C6FB43D" w14:textId="77777777">
      <w:pPr>
        <w:rPr>
          <w:rStyle w:val="Aucun"/>
          <w:rFonts w:ascii="Times New Roman" w:hAnsi="Times New Roman" w:eastAsia="Times New Roman" w:cs="Times New Roman"/>
          <w:color w:val="222222"/>
          <w:u w:color="212121"/>
          <w:shd w:val="clear" w:color="auto" w:fill="FFFFFF"/>
        </w:rPr>
      </w:pPr>
      <w:r w:rsidRPr="00135E4F">
        <w:rPr>
          <w:rStyle w:val="Aucun"/>
          <w:rFonts w:ascii="Times New Roman" w:hAnsi="Times New Roman" w:cs="Times New Roman"/>
        </w:rPr>
        <w:t>Universidad de Barcelona</w:t>
      </w:r>
      <w:r w:rsidRPr="00135E4F">
        <w:rPr>
          <w:rStyle w:val="Aucun"/>
          <w:rFonts w:ascii="Times New Roman" w:hAnsi="Times New Roman" w:cs="Times New Roman"/>
        </w:rPr>
        <w:tab/>
      </w:r>
      <w:r w:rsidRPr="00135E4F">
        <w:rPr>
          <w:rStyle w:val="Aucun"/>
          <w:rFonts w:ascii="Times New Roman" w:hAnsi="Times New Roman" w:cs="Times New Roman"/>
          <w:color w:val="222222"/>
          <w:u w:color="212121"/>
          <w:shd w:val="clear" w:color="auto" w:fill="FFFFFF"/>
        </w:rPr>
        <w:t xml:space="preserve"> </w:t>
      </w:r>
    </w:p>
    <w:p w:rsidRPr="00135E4F" w:rsidR="00D80B36" w:rsidP="00D80B36" w:rsidRDefault="00D80B36" w14:paraId="74626525"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eastAsia="Times New Roman" w:cs="Times New Roman"/>
          <w:color w:val="222222"/>
          <w:sz w:val="24"/>
          <w:szCs w:val="24"/>
          <w:u w:color="212121"/>
          <w:shd w:val="clear" w:color="auto" w:fill="FFFFFF"/>
        </w:rPr>
      </w:pPr>
    </w:p>
    <w:p w:rsidRPr="00135E4F" w:rsidR="00D80B36" w:rsidP="00D80B36" w:rsidRDefault="00D80B36" w14:paraId="7DCF263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0"/>
        <w:jc w:val="both"/>
        <w:rPr>
          <w:rStyle w:val="Aucun"/>
          <w:rFonts w:ascii="Times New Roman" w:hAnsi="Times New Roman" w:eastAsia="Times New Roman" w:cs="Times New Roman"/>
          <w:b/>
          <w:bCs/>
        </w:rPr>
      </w:pPr>
      <w:r w:rsidRPr="006F1F92">
        <w:rPr>
          <w:rFonts w:ascii="Times New Roman" w:hAnsi="Times New Roman" w:cs="Times New Roman"/>
          <w:bCs/>
          <w:lang w:val="es-ES_tradnl"/>
        </w:rPr>
        <w:t>Título:</w:t>
      </w:r>
      <w:r w:rsidRPr="00135E4F">
        <w:rPr>
          <w:rFonts w:ascii="Times New Roman" w:hAnsi="Times New Roman" w:cs="Times New Roman"/>
          <w:b/>
          <w:bCs/>
          <w:lang w:val="es-ES_tradnl"/>
        </w:rPr>
        <w:t xml:space="preserve"> </w:t>
      </w:r>
      <w:r>
        <w:rPr>
          <w:rStyle w:val="Aucun"/>
          <w:rFonts w:ascii="Times New Roman" w:hAnsi="Times New Roman" w:cs="Times New Roman"/>
          <w:b/>
          <w:bCs/>
        </w:rPr>
        <w:t>“</w:t>
      </w:r>
      <w:r w:rsidRPr="00135E4F">
        <w:rPr>
          <w:rStyle w:val="Aucun"/>
          <w:rFonts w:ascii="Times New Roman" w:hAnsi="Times New Roman" w:cs="Times New Roman"/>
          <w:b/>
          <w:bCs/>
        </w:rPr>
        <w:t>El judaísmo “</w:t>
      </w:r>
      <w:proofErr w:type="spellStart"/>
      <w:r w:rsidRPr="00135E4F">
        <w:rPr>
          <w:rStyle w:val="Aucun"/>
          <w:rFonts w:ascii="Times New Roman" w:hAnsi="Times New Roman" w:cs="Times New Roman"/>
          <w:b/>
          <w:bCs/>
        </w:rPr>
        <w:t>rodeable</w:t>
      </w:r>
      <w:proofErr w:type="spellEnd"/>
      <w:r w:rsidRPr="00135E4F">
        <w:rPr>
          <w:rStyle w:val="Aucun"/>
          <w:rFonts w:ascii="Times New Roman" w:hAnsi="Times New Roman" w:cs="Times New Roman"/>
          <w:b/>
          <w:bCs/>
        </w:rPr>
        <w:t xml:space="preserve">”: la </w:t>
      </w:r>
      <w:proofErr w:type="spellStart"/>
      <w:r w:rsidRPr="00135E4F">
        <w:rPr>
          <w:rStyle w:val="Aucun"/>
          <w:rFonts w:ascii="Times New Roman" w:hAnsi="Times New Roman" w:cs="Times New Roman"/>
          <w:b/>
          <w:bCs/>
        </w:rPr>
        <w:t>incompletud</w:t>
      </w:r>
      <w:proofErr w:type="spellEnd"/>
      <w:r w:rsidRPr="00135E4F">
        <w:rPr>
          <w:rStyle w:val="Aucun"/>
          <w:rFonts w:ascii="Times New Roman" w:hAnsi="Times New Roman" w:cs="Times New Roman"/>
          <w:b/>
          <w:bCs/>
        </w:rPr>
        <w:t xml:space="preserve"> y el poema</w:t>
      </w:r>
      <w:r>
        <w:rPr>
          <w:rStyle w:val="Aucun"/>
          <w:rFonts w:ascii="Times New Roman" w:hAnsi="Times New Roman" w:cs="Times New Roman"/>
          <w:b/>
          <w:bCs/>
        </w:rPr>
        <w:t>”</w:t>
      </w:r>
    </w:p>
    <w:p w:rsidR="00D80B36" w:rsidP="00D80B36" w:rsidRDefault="00D80B36" w14:paraId="0EFADE49"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Aucun"/>
          <w:rFonts w:ascii="Times New Roman" w:hAnsi="Times New Roman" w:cs="Times New Roman"/>
          <w:color w:val="222222"/>
          <w:sz w:val="24"/>
          <w:szCs w:val="24"/>
          <w:shd w:val="clear" w:color="auto" w:fill="FFFFFF"/>
        </w:rPr>
      </w:pPr>
      <w:r>
        <w:rPr>
          <w:rStyle w:val="Aucun"/>
          <w:rFonts w:ascii="Times New Roman" w:hAnsi="Times New Roman" w:cs="Times New Roman"/>
          <w:color w:val="222222"/>
          <w:sz w:val="24"/>
          <w:szCs w:val="24"/>
          <w:shd w:val="clear" w:color="auto" w:fill="FFFFFF"/>
        </w:rPr>
        <w:t xml:space="preserve">Propuesta: </w:t>
      </w:r>
    </w:p>
    <w:p w:rsidR="00D80B36" w:rsidP="00D80B36" w:rsidRDefault="00D80B36" w14:paraId="492E4E31"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Aucun"/>
          <w:rFonts w:ascii="Times New Roman" w:hAnsi="Times New Roman" w:cs="Times New Roman"/>
          <w:color w:val="222222"/>
          <w:sz w:val="24"/>
          <w:szCs w:val="24"/>
          <w:shd w:val="clear" w:color="auto" w:fill="FFFFFF"/>
        </w:rPr>
      </w:pPr>
    </w:p>
    <w:p w:rsidRPr="00135E4F" w:rsidR="00D80B36" w:rsidP="00D80B36" w:rsidRDefault="00D80B36" w14:paraId="107A8612"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Style w:val="Aucun"/>
          <w:rFonts w:ascii="Times New Roman" w:hAnsi="Times New Roman" w:eastAsia="Times New Roman" w:cs="Times New Roman"/>
          <w:color w:val="222222"/>
          <w:sz w:val="24"/>
          <w:szCs w:val="24"/>
          <w:shd w:val="clear" w:color="auto" w:fill="FFFFFF"/>
        </w:rPr>
      </w:pPr>
      <w:r w:rsidRPr="00135E4F">
        <w:rPr>
          <w:rStyle w:val="Aucun"/>
          <w:rFonts w:ascii="Times New Roman" w:hAnsi="Times New Roman" w:cs="Times New Roman"/>
          <w:color w:val="222222"/>
          <w:sz w:val="24"/>
          <w:szCs w:val="24"/>
          <w:shd w:val="clear" w:color="auto" w:fill="FFFFFF"/>
        </w:rPr>
        <w:t xml:space="preserve">Incompleto es acaso un término pertinente para pensar nuestra relación con el judaísmo: incompleto el cuerpo circunciso e incompleto a la vez nuestro acceso a la Alianza, por falta de formación, de regularidad, de observancia.  Nací judío, en algún momento de mi adolescencia quise dejar de serlo –pero creo que ya, en la infancia, mi madre quiso que lo sea y no lo sea a la vez: era completamente judía, detestaba la colectividad–; más tarde, ya en otro país, quise </w:t>
      </w:r>
      <w:proofErr w:type="gramStart"/>
      <w:r w:rsidRPr="00135E4F">
        <w:rPr>
          <w:rStyle w:val="Aucun"/>
          <w:rFonts w:ascii="Times New Roman" w:hAnsi="Times New Roman" w:cs="Times New Roman"/>
          <w:color w:val="222222"/>
          <w:sz w:val="24"/>
          <w:szCs w:val="24"/>
          <w:shd w:val="clear" w:color="auto" w:fill="FFFFFF"/>
        </w:rPr>
        <w:t>volver</w:t>
      </w:r>
      <w:proofErr w:type="gramEnd"/>
      <w:r w:rsidRPr="00135E4F">
        <w:rPr>
          <w:rStyle w:val="Aucun"/>
          <w:rFonts w:ascii="Times New Roman" w:hAnsi="Times New Roman" w:cs="Times New Roman"/>
          <w:color w:val="222222"/>
          <w:sz w:val="24"/>
          <w:szCs w:val="24"/>
          <w:shd w:val="clear" w:color="auto" w:fill="FFFFFF"/>
        </w:rPr>
        <w:t xml:space="preserve"> pero no encontré la puerta o estaba cerrada. De esa manera incompleta –pero presente siempre– sigo siendo judío: desde afuera. Ese carácter precario y exterior están ahí, en la poesía que leemos y escribimos; están, como decía Mallarmé sobre el metro en el verso libre, al lado. O, en términos de Derrida (“</w:t>
      </w:r>
      <w:proofErr w:type="spellStart"/>
      <w:r w:rsidRPr="00135E4F">
        <w:rPr>
          <w:rStyle w:val="Aucun"/>
          <w:rFonts w:ascii="Times New Roman" w:hAnsi="Times New Roman" w:cs="Times New Roman"/>
          <w:color w:val="222222"/>
          <w:sz w:val="24"/>
          <w:szCs w:val="24"/>
          <w:shd w:val="clear" w:color="auto" w:fill="FFFFFF"/>
        </w:rPr>
        <w:t>Circunfesión</w:t>
      </w:r>
      <w:proofErr w:type="spellEnd"/>
      <w:r w:rsidRPr="00135E4F">
        <w:rPr>
          <w:rStyle w:val="Aucun"/>
          <w:rFonts w:ascii="Times New Roman" w:hAnsi="Times New Roman" w:cs="Times New Roman"/>
          <w:color w:val="222222"/>
          <w:sz w:val="24"/>
          <w:szCs w:val="24"/>
          <w:shd w:val="clear" w:color="auto" w:fill="FFFFFF"/>
        </w:rPr>
        <w:t xml:space="preserve">”): “… lo </w:t>
      </w:r>
      <w:proofErr w:type="spellStart"/>
      <w:r w:rsidRPr="00135E4F">
        <w:rPr>
          <w:rStyle w:val="Aucun"/>
          <w:rFonts w:ascii="Times New Roman" w:hAnsi="Times New Roman" w:cs="Times New Roman"/>
          <w:color w:val="222222"/>
          <w:sz w:val="24"/>
          <w:szCs w:val="24"/>
          <w:shd w:val="clear" w:color="auto" w:fill="FFFFFF"/>
        </w:rPr>
        <w:t>rodeable</w:t>
      </w:r>
      <w:proofErr w:type="spellEnd"/>
      <w:r w:rsidRPr="00135E4F">
        <w:rPr>
          <w:rStyle w:val="Aucun"/>
          <w:rFonts w:ascii="Times New Roman" w:hAnsi="Times New Roman" w:cs="Times New Roman"/>
          <w:color w:val="222222"/>
          <w:sz w:val="24"/>
          <w:szCs w:val="24"/>
          <w:shd w:val="clear" w:color="auto" w:fill="FFFFFF"/>
        </w:rPr>
        <w:t xml:space="preserve"> o no </w:t>
      </w:r>
      <w:proofErr w:type="spellStart"/>
      <w:r w:rsidRPr="00135E4F">
        <w:rPr>
          <w:rStyle w:val="Aucun"/>
          <w:rFonts w:ascii="Times New Roman" w:hAnsi="Times New Roman" w:cs="Times New Roman"/>
          <w:color w:val="222222"/>
          <w:sz w:val="24"/>
          <w:szCs w:val="24"/>
          <w:shd w:val="clear" w:color="auto" w:fill="FFFFFF"/>
        </w:rPr>
        <w:t>rodeable</w:t>
      </w:r>
      <w:proofErr w:type="spellEnd"/>
      <w:r w:rsidRPr="00135E4F">
        <w:rPr>
          <w:rStyle w:val="Aucun"/>
          <w:rFonts w:ascii="Times New Roman" w:hAnsi="Times New Roman" w:cs="Times New Roman"/>
          <w:color w:val="222222"/>
          <w:sz w:val="24"/>
          <w:szCs w:val="24"/>
          <w:shd w:val="clear" w:color="auto" w:fill="FFFFFF"/>
        </w:rPr>
        <w:t xml:space="preserve">… lo llamo circuncisión, véase la </w:t>
      </w:r>
      <w:proofErr w:type="gramStart"/>
      <w:r w:rsidRPr="00135E4F">
        <w:rPr>
          <w:rStyle w:val="Aucun"/>
          <w:rFonts w:ascii="Times New Roman" w:hAnsi="Times New Roman" w:cs="Times New Roman"/>
          <w:color w:val="222222"/>
          <w:sz w:val="24"/>
          <w:szCs w:val="24"/>
          <w:shd w:val="clear" w:color="auto" w:fill="FFFFFF"/>
        </w:rPr>
        <w:t>sangre</w:t>
      </w:r>
      <w:proofErr w:type="gramEnd"/>
      <w:r w:rsidRPr="00135E4F">
        <w:rPr>
          <w:rStyle w:val="Aucun"/>
          <w:rFonts w:ascii="Times New Roman" w:hAnsi="Times New Roman" w:cs="Times New Roman"/>
          <w:color w:val="222222"/>
          <w:sz w:val="24"/>
          <w:szCs w:val="24"/>
          <w:shd w:val="clear" w:color="auto" w:fill="FFFFFF"/>
        </w:rPr>
        <w:t xml:space="preserve"> pero también lo que viene después, cauterización, coagulación…”.</w:t>
      </w:r>
    </w:p>
    <w:p w:rsidRPr="00135E4F" w:rsidR="00D80B36" w:rsidP="5F524E48" w:rsidRDefault="00D80B36" w14:paraId="477612F7" w14:textId="77777777">
      <w:pPr>
        <w:ind w:firstLine="708"/>
        <w:jc w:val="both"/>
        <w:rPr>
          <w:rStyle w:val="Aucun"/>
          <w:rFonts w:ascii="Times New Roman" w:hAnsi="Times New Roman" w:cs="Times New Roman"/>
          <w:i w:val="1"/>
          <w:iCs w:val="1"/>
        </w:rPr>
      </w:pPr>
      <w:r w:rsidRPr="5F524E48" w:rsidR="00D80B36">
        <w:rPr>
          <w:rStyle w:val="Aucun"/>
          <w:rFonts w:ascii="Times New Roman" w:hAnsi="Times New Roman" w:cs="Times New Roman"/>
        </w:rPr>
        <w:t xml:space="preserve">La rebelión del hijo de Stephan </w:t>
      </w:r>
      <w:proofErr w:type="spellStart"/>
      <w:r w:rsidRPr="5F524E48" w:rsidR="00D80B36">
        <w:rPr>
          <w:rStyle w:val="Aucun"/>
          <w:rFonts w:ascii="Times New Roman" w:hAnsi="Times New Roman" w:cs="Times New Roman"/>
        </w:rPr>
        <w:t>Mosès</w:t>
      </w:r>
      <w:proofErr w:type="spellEnd"/>
      <w:r w:rsidRPr="5F524E48" w:rsidR="00D80B36">
        <w:rPr>
          <w:rStyle w:val="Aucun"/>
          <w:rFonts w:ascii="Times New Roman" w:hAnsi="Times New Roman" w:cs="Times New Roman"/>
        </w:rPr>
        <w:t xml:space="preserve"> y la </w:t>
      </w:r>
      <w:proofErr w:type="spellStart"/>
      <w:r w:rsidRPr="5F524E48" w:rsidR="00D80B36">
        <w:rPr>
          <w:rStyle w:val="Aucun"/>
          <w:rFonts w:ascii="Times New Roman" w:hAnsi="Times New Roman" w:cs="Times New Roman"/>
        </w:rPr>
        <w:t>judeidad</w:t>
      </w:r>
      <w:proofErr w:type="spellEnd"/>
      <w:r w:rsidRPr="5F524E48" w:rsidR="00D80B36">
        <w:rPr>
          <w:rStyle w:val="Aucun"/>
          <w:rFonts w:ascii="Times New Roman" w:hAnsi="Times New Roman" w:cs="Times New Roman"/>
        </w:rPr>
        <w:t xml:space="preserve"> de Albert Memmi pueden interpretarse en esa dirección: ya no se puede ser judío y, a la vez, nunca se puede dejar de serlo. Situación acaso penosa en otros aspectos, fecunda para la poesía, al menos desde Heine en adelante: su novela El rabino de Bacharach, la más explícitamente judía de todas sus obras, fue dejada incompleta: ni borrada ni terminada. ¿Por qué? Intentemos indagar en ese carácter incompleto como un espacio y como una historia en la que algo aparece, algo persiste.</w:t>
      </w:r>
    </w:p>
    <w:p w:rsidRPr="00135E4F" w:rsidR="00D80B36" w:rsidP="00D80B36" w:rsidRDefault="00D80B36" w14:paraId="17C270F0" w14:textId="77777777">
      <w:pPr>
        <w:jc w:val="both"/>
        <w:rPr>
          <w:rFonts w:ascii="Times New Roman" w:hAnsi="Times New Roman" w:eastAsia="Times New Roman" w:cs="Times New Roman"/>
          <w:b/>
          <w:bCs/>
          <w:i/>
          <w:iCs/>
          <w:u w:val="thick"/>
          <w:lang w:val="es-ES_tradnl"/>
        </w:rPr>
      </w:pPr>
    </w:p>
    <w:p w:rsidR="00D80B36" w:rsidP="00D80B36" w:rsidRDefault="00D80B36" w14:paraId="19736D8C" w14:textId="77777777">
      <w:pPr>
        <w:jc w:val="both"/>
        <w:rPr>
          <w:rStyle w:val="Aucun"/>
          <w:rFonts w:ascii="Times New Roman" w:hAnsi="Times New Roman" w:cs="Times New Roman"/>
          <w:bCs/>
          <w:u w:color="FF6600"/>
        </w:rPr>
      </w:pPr>
      <w:r>
        <w:rPr>
          <w:rStyle w:val="Aucun"/>
          <w:rFonts w:ascii="Times New Roman" w:hAnsi="Times New Roman" w:cs="Times New Roman"/>
          <w:bCs/>
          <w:u w:color="FF6600"/>
        </w:rPr>
        <w:t>Eje:</w:t>
      </w:r>
    </w:p>
    <w:p w:rsidR="00D80B36" w:rsidP="00D80B36" w:rsidRDefault="00D80B36" w14:paraId="7C3E5CD6" w14:textId="77777777">
      <w:pPr>
        <w:jc w:val="both"/>
        <w:rPr>
          <w:rStyle w:val="Aucun"/>
          <w:rFonts w:ascii="Times New Roman" w:hAnsi="Times New Roman" w:cs="Times New Roman"/>
          <w:bCs/>
          <w:caps/>
          <w:u w:color="FF6600"/>
        </w:rPr>
      </w:pPr>
    </w:p>
    <w:p w:rsidRPr="00F50445" w:rsidR="00D80B36" w:rsidP="00D80B36" w:rsidRDefault="00D80B36" w14:paraId="7F7C7ACB" w14:textId="77777777">
      <w:pPr>
        <w:jc w:val="both"/>
        <w:rPr>
          <w:rStyle w:val="Aucun"/>
          <w:rFonts w:ascii="Times New Roman" w:hAnsi="Times New Roman" w:cs="Times New Roman"/>
          <w:b/>
          <w:bCs/>
          <w:caps/>
          <w:u w:color="FF6600"/>
        </w:rPr>
      </w:pPr>
      <w:r w:rsidRPr="00F50445">
        <w:rPr>
          <w:rStyle w:val="Aucun"/>
          <w:rFonts w:ascii="Times New Roman" w:hAnsi="Times New Roman" w:cs="Times New Roman"/>
          <w:b/>
          <w:bCs/>
          <w:caps/>
          <w:u w:color="FF6600"/>
        </w:rPr>
        <w:t xml:space="preserve">III) </w:t>
      </w:r>
      <w:r w:rsidRPr="00F50445">
        <w:rPr>
          <w:rStyle w:val="Aucun"/>
          <w:rFonts w:ascii="Times New Roman" w:hAnsi="Times New Roman" w:cs="Times New Roman"/>
          <w:b/>
          <w:bCs/>
          <w:i/>
          <w:caps/>
          <w:u w:color="FF6600"/>
        </w:rPr>
        <w:t>CORPUS</w:t>
      </w:r>
      <w:r w:rsidRPr="00F50445">
        <w:rPr>
          <w:rStyle w:val="Aucun"/>
          <w:rFonts w:ascii="Times New Roman" w:hAnsi="Times New Roman" w:cs="Times New Roman"/>
          <w:b/>
          <w:bCs/>
          <w:caps/>
          <w:u w:color="FF6600"/>
        </w:rPr>
        <w:t>, CARTOGRAFÍAS LITERARIAS</w:t>
      </w:r>
    </w:p>
    <w:p w:rsidRPr="00F50445" w:rsidR="00D80B36" w:rsidP="00D80B36" w:rsidRDefault="00D80B36" w14:paraId="657FC417" w14:textId="77777777">
      <w:pPr>
        <w:jc w:val="both"/>
        <w:rPr>
          <w:rStyle w:val="Aucun"/>
          <w:rFonts w:ascii="Times New Roman" w:hAnsi="Times New Roman" w:cs="Times New Roman"/>
          <w:bCs/>
          <w:caps/>
          <w:u w:color="FF6600"/>
        </w:rPr>
      </w:pPr>
      <w:r>
        <w:rPr>
          <w:rStyle w:val="Aucun"/>
          <w:rFonts w:ascii="Times New Roman" w:hAnsi="Times New Roman" w:cs="Times New Roman"/>
          <w:bCs/>
          <w:u w:color="FF6600"/>
        </w:rPr>
        <w:t>Umbrales de la memoria</w:t>
      </w:r>
    </w:p>
    <w:p w:rsidR="00D80B36" w:rsidP="00D80B36" w:rsidRDefault="00D80B36" w14:paraId="71929A6B" w14:textId="77777777">
      <w:pPr>
        <w:jc w:val="both"/>
        <w:rPr>
          <w:rFonts w:ascii="Times New Roman" w:hAnsi="Times New Roman" w:cs="Times New Roman"/>
          <w:b/>
          <w:bCs/>
          <w:lang w:val="es-ES_tradnl"/>
        </w:rPr>
      </w:pPr>
    </w:p>
    <w:p w:rsidRPr="00135E4F" w:rsidR="00D80B36" w:rsidP="5F524E48" w:rsidRDefault="00D80B36" w14:paraId="203AE293" w14:textId="305D1BC0">
      <w:pPr>
        <w:jc w:val="both"/>
        <w:rPr>
          <w:rFonts w:ascii="Times New Roman" w:hAnsi="Times New Roman" w:cs="Times New Roman"/>
          <w:lang w:val="es-ES"/>
        </w:rPr>
      </w:pPr>
      <w:r w:rsidRPr="5F524E48" w:rsidR="00D80B36">
        <w:rPr>
          <w:rFonts w:ascii="Times New Roman" w:hAnsi="Times New Roman" w:cs="Times New Roman"/>
          <w:b w:val="1"/>
          <w:bCs w:val="1"/>
          <w:lang w:val="es-ES"/>
        </w:rPr>
        <w:t>MESA</w:t>
      </w:r>
      <w:r w:rsidRPr="5F524E48" w:rsidR="00D80B36">
        <w:rPr>
          <w:rFonts w:ascii="Times New Roman" w:hAnsi="Times New Roman" w:cs="Times New Roman"/>
          <w:b w:val="1"/>
          <w:bCs w:val="1"/>
          <w:lang w:val="es-ES"/>
        </w:rPr>
        <w:t xml:space="preserve"> REDONDA</w:t>
      </w:r>
      <w:r w:rsidRPr="5F524E48" w:rsidR="00D80B36">
        <w:rPr>
          <w:rFonts w:ascii="Times New Roman" w:hAnsi="Times New Roman" w:cs="Times New Roman"/>
          <w:b w:val="1"/>
          <w:bCs w:val="1"/>
          <w:lang w:val="es-ES"/>
        </w:rPr>
        <w:t>:</w:t>
      </w:r>
      <w:r w:rsidRPr="5F524E48" w:rsidR="00D80B36">
        <w:rPr>
          <w:rFonts w:ascii="Times New Roman" w:hAnsi="Times New Roman" w:cs="Times New Roman"/>
          <w:lang w:val="es-ES"/>
        </w:rPr>
        <w:t xml:space="preserve"> </w:t>
      </w:r>
      <w:r w:rsidRPr="5F524E48" w:rsidR="00D80B36">
        <w:rPr>
          <w:rStyle w:val="Aucun"/>
          <w:rFonts w:ascii="Times New Roman" w:hAnsi="Times New Roman" w:cs="Times New Roman"/>
          <w:b w:val="1"/>
          <w:bCs w:val="1"/>
          <w:i w:val="1"/>
          <w:iCs w:val="1"/>
        </w:rPr>
        <w:t xml:space="preserve">Literatura y </w:t>
      </w:r>
      <w:proofErr w:type="spellStart"/>
      <w:r w:rsidRPr="5F524E48" w:rsidR="00D80B36">
        <w:rPr>
          <w:rStyle w:val="Aucun"/>
          <w:rFonts w:ascii="Times New Roman" w:hAnsi="Times New Roman" w:cs="Times New Roman"/>
          <w:b w:val="1"/>
          <w:bCs w:val="1"/>
          <w:i w:val="1"/>
          <w:iCs w:val="1"/>
        </w:rPr>
        <w:t>judeidad</w:t>
      </w:r>
      <w:proofErr w:type="spellEnd"/>
      <w:r w:rsidRPr="5F524E48" w:rsidR="00D80B36">
        <w:rPr>
          <w:rStyle w:val="Aucun"/>
          <w:rFonts w:ascii="Times New Roman" w:hAnsi="Times New Roman" w:cs="Times New Roman"/>
          <w:b w:val="1"/>
          <w:bCs w:val="1"/>
          <w:i w:val="1"/>
          <w:iCs w:val="1"/>
        </w:rPr>
        <w:t>: hacia un nuevo corpus latinoamericano</w:t>
      </w:r>
      <w:r w:rsidRPr="5F524E48" w:rsidR="00D80B36">
        <w:rPr>
          <w:rStyle w:val="Aucun"/>
          <w:rFonts w:ascii="Times New Roman" w:hAnsi="Times New Roman" w:cs="Times New Roman"/>
          <w:b w:val="1"/>
          <w:bCs w:val="1"/>
          <w:i w:val="1"/>
          <w:iCs w:val="1"/>
        </w:rPr>
        <w:t xml:space="preserve"> </w:t>
      </w:r>
      <w:r w:rsidRPr="5F524E48" w:rsidR="5CD75A85">
        <w:rPr>
          <w:rStyle w:val="Aucun"/>
          <w:rFonts w:ascii="Times New Roman" w:hAnsi="Times New Roman" w:cs="Times New Roman"/>
          <w:b w:val="1"/>
          <w:bCs w:val="1"/>
          <w:i w:val="0"/>
          <w:iCs w:val="0"/>
        </w:rPr>
        <w:t>(A)</w:t>
      </w:r>
    </w:p>
    <w:p w:rsidRPr="00D80B36" w:rsidR="00D80B36" w:rsidRDefault="00D80B36" w14:paraId="0E12E3DE" w14:textId="77777777">
      <w:pPr>
        <w:rPr>
          <w:lang w:val="es-ES_tradnl"/>
        </w:rPr>
      </w:pPr>
      <w:bookmarkStart w:name="_GoBack" w:id="0"/>
      <w:bookmarkEnd w:id="0"/>
    </w:p>
    <w:sectPr w:rsidRPr="00D80B36" w:rsidR="00D80B36">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B36"/>
    <w:rsid w:val="00D80B36"/>
    <w:rsid w:val="5CD75A85"/>
    <w:rsid w:val="5F524E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FB043"/>
  <w15:chartTrackingRefBased/>
  <w15:docId w15:val="{D74CDE87-1865-4FFB-AB80-17F870841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80B36"/>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D80B36"/>
    <w:rPr>
      <w:lang w:val="es-ES_tradnl"/>
    </w:rPr>
  </w:style>
  <w:style w:type="paragraph" w:styleId="Pardfaut" w:customStyle="1">
    <w:name w:val="Par défaut"/>
    <w:rsid w:val="00D80B36"/>
    <w:pPr>
      <w:pBdr>
        <w:top w:val="nil"/>
        <w:left w:val="nil"/>
        <w:bottom w:val="nil"/>
        <w:right w:val="nil"/>
        <w:between w:val="nil"/>
        <w:bar w:val="nil"/>
      </w:pBdr>
      <w:spacing w:after="0" w:line="240" w:lineRule="auto"/>
    </w:pPr>
    <w:rPr>
      <w:rFonts w:ascii="Helvetica Neue" w:hAnsi="Helvetica Neue" w:eastAsia="Arial Unicode MS" w:cs="Arial Unicode MS"/>
      <w:color w:val="000000"/>
      <w:bdr w:val="nil"/>
      <w:lang w:val="es-ES_tradn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6873C0-6A65-42C8-B9E8-00C07E10CD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928105-9AD3-4FA1-8BEA-C2013D71C746}">
  <ds:schemaRefs>
    <ds:schemaRef ds:uri="http://schemas.microsoft.com/sharepoint/v3/contenttype/forms"/>
  </ds:schemaRefs>
</ds:datastoreItem>
</file>

<file path=customXml/itemProps3.xml><?xml version="1.0" encoding="utf-8"?>
<ds:datastoreItem xmlns:ds="http://schemas.openxmlformats.org/officeDocument/2006/customXml" ds:itemID="{291010C0-094A-451F-816E-B48702339E0F}">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2021-05-29T10:53:00.0000000Z</dcterms:created>
  <dcterms:modified xsi:type="dcterms:W3CDTF">2021-06-02T11:45:32.6320044Z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