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947BC0" w:rsidP="00947BC0" w:rsidRDefault="00947BC0" w14:paraId="438EC24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lang w:val="es-ES_tradnl"/>
        </w:rPr>
      </w:pPr>
      <w:r w:rsidRPr="00813662">
        <w:rPr>
          <w:rFonts w:ascii="Times New Roman" w:hAnsi="Times New Roman"/>
          <w:b/>
          <w:caps/>
          <w:lang w:val="es-ES_tradnl"/>
        </w:rPr>
        <w:t>IILI 202</w:t>
      </w:r>
      <w:r>
        <w:rPr>
          <w:rFonts w:ascii="Times New Roman" w:hAnsi="Times New Roman"/>
          <w:b/>
          <w:caps/>
          <w:lang w:val="es-ES_tradnl"/>
        </w:rPr>
        <w:t>1</w:t>
      </w:r>
      <w:r w:rsidRPr="00813662">
        <w:rPr>
          <w:rFonts w:ascii="Times New Roman" w:hAnsi="Times New Roman"/>
          <w:b/>
          <w:caps/>
          <w:lang w:val="es-ES_tradnl"/>
        </w:rPr>
        <w:t xml:space="preserve"> - XLIII Congreso Internacional </w:t>
      </w:r>
    </w:p>
    <w:p w:rsidRPr="00813662" w:rsidR="00947BC0" w:rsidP="00947BC0" w:rsidRDefault="00947BC0" w14:paraId="56BFADC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lang w:val="es-ES_tradnl"/>
        </w:rPr>
      </w:pPr>
      <w:proofErr w:type="spellStart"/>
      <w:r w:rsidRPr="00813662">
        <w:rPr>
          <w:rFonts w:ascii="Times New Roman" w:hAnsi="Times New Roman"/>
          <w:b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lang w:val="es-ES_tradnl"/>
        </w:rPr>
        <w:t xml:space="preserve"> de Reims Champagne-Ardennes</w:t>
      </w:r>
    </w:p>
    <w:p w:rsidRPr="00813662" w:rsidR="00947BC0" w:rsidP="00947BC0" w:rsidRDefault="00947BC0" w14:paraId="1279930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lang w:val="es-ES_tradnl"/>
        </w:rPr>
      </w:pPr>
      <w:r w:rsidRPr="00813662">
        <w:rPr>
          <w:rFonts w:ascii="Times New Roman" w:hAnsi="Times New Roman"/>
          <w:b/>
          <w:lang w:val="es-ES_tradnl"/>
        </w:rPr>
        <w:t>Reims, 6-9 de julio 202</w:t>
      </w:r>
      <w:r>
        <w:rPr>
          <w:rFonts w:ascii="Times New Roman" w:hAnsi="Times New Roman"/>
          <w:b/>
          <w:lang w:val="es-ES_tradnl"/>
        </w:rPr>
        <w:t>1</w:t>
      </w:r>
    </w:p>
    <w:p w:rsidRPr="00813662" w:rsidR="00947BC0" w:rsidP="00947BC0" w:rsidRDefault="00947BC0" w14:paraId="5D0ABCE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lang w:val="es-ES_tradnl"/>
        </w:rPr>
        <w:t xml:space="preserve">Cuerpos: miradas poéticas, significaciones políticas </w:t>
      </w:r>
    </w:p>
    <w:p w:rsidRPr="00813662" w:rsidR="00947BC0" w:rsidP="00947BC0" w:rsidRDefault="00947BC0" w14:paraId="7FFCB9D5" w14:textId="77777777">
      <w:pPr>
        <w:rPr>
          <w:rFonts w:ascii="Times New Roman" w:hAnsi="Times New Roman"/>
          <w:lang w:val="es-ES_tradnl"/>
        </w:rPr>
      </w:pPr>
    </w:p>
    <w:p w:rsidRPr="00C01A0E" w:rsidR="00947BC0" w:rsidP="00947BC0" w:rsidRDefault="00947BC0" w14:paraId="1D722621" w14:textId="77777777">
      <w:pPr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es-AR"/>
        </w:rPr>
      </w:pPr>
      <w:bookmarkStart w:name="_GoBack" w:id="0"/>
      <w:bookmarkEnd w:id="0"/>
      <w:r w:rsidRPr="00C01A0E">
        <w:rPr>
          <w:rFonts w:ascii="Times New Roman" w:hAnsi="Times New Roman" w:cs="Times New Roman"/>
          <w:b/>
          <w:color w:val="auto"/>
          <w:sz w:val="24"/>
          <w:szCs w:val="24"/>
          <w:lang w:val="es-AR"/>
        </w:rPr>
        <w:t xml:space="preserve">Susana ROSANO </w:t>
      </w:r>
    </w:p>
    <w:p w:rsidR="00947BC0" w:rsidP="00947BC0" w:rsidRDefault="00947BC0" w14:paraId="3F2D7C4E" w14:textId="77777777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s-AR"/>
        </w:rPr>
      </w:pPr>
    </w:p>
    <w:p w:rsidRPr="00C01A0E" w:rsidR="00947BC0" w:rsidP="00947BC0" w:rsidRDefault="00947BC0" w14:paraId="4F069EA4" w14:textId="77777777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s-AR"/>
        </w:rPr>
      </w:pPr>
      <w:r w:rsidRPr="00C01A0E">
        <w:rPr>
          <w:rFonts w:ascii="Times New Roman" w:hAnsi="Times New Roman" w:cs="Times New Roman"/>
          <w:color w:val="auto"/>
          <w:sz w:val="24"/>
          <w:szCs w:val="24"/>
          <w:lang w:val="es-AR"/>
        </w:rPr>
        <w:t>Universidad Nacional de Rosario</w:t>
      </w:r>
    </w:p>
    <w:p w:rsidRPr="00C01A0E" w:rsidR="00947BC0" w:rsidP="00947BC0" w:rsidRDefault="00947BC0" w14:paraId="4C00DF68" w14:textId="77777777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s-AR"/>
        </w:rPr>
      </w:pPr>
    </w:p>
    <w:p w:rsidRPr="00C01A0E" w:rsidR="00947BC0" w:rsidP="00947BC0" w:rsidRDefault="00947BC0" w14:paraId="58876CDA" w14:textId="77777777">
      <w:pPr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es-AR"/>
        </w:rPr>
      </w:pPr>
      <w:r w:rsidRPr="00C01A0E"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Título: </w:t>
      </w:r>
      <w:r w:rsidRPr="00C01A0E">
        <w:rPr>
          <w:rFonts w:ascii="Times New Roman" w:hAnsi="Times New Roman" w:cs="Times New Roman"/>
          <w:b/>
          <w:color w:val="auto"/>
          <w:sz w:val="24"/>
          <w:szCs w:val="24"/>
          <w:lang w:val="es-AR"/>
        </w:rPr>
        <w:t>“Laura Alcoba y la parábola de un exilio feliz”</w:t>
      </w:r>
    </w:p>
    <w:p w:rsidRPr="00C01A0E" w:rsidR="00947BC0" w:rsidP="00947BC0" w:rsidRDefault="00947BC0" w14:paraId="5E67B964" w14:textId="77777777">
      <w:pPr>
        <w:spacing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es-AR"/>
        </w:rPr>
      </w:pPr>
    </w:p>
    <w:p w:rsidR="00947BC0" w:rsidP="00947BC0" w:rsidRDefault="00947BC0" w14:paraId="4C401522" w14:textId="77777777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s-AR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Propuesta: </w:t>
      </w:r>
    </w:p>
    <w:p w:rsidR="00947BC0" w:rsidP="00947BC0" w:rsidRDefault="00947BC0" w14:paraId="51779118" w14:textId="77777777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s-AR"/>
        </w:rPr>
      </w:pPr>
    </w:p>
    <w:p w:rsidR="00947BC0" w:rsidP="00947BC0" w:rsidRDefault="00947BC0" w14:paraId="73061417" w14:textId="77777777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es-AR"/>
        </w:rPr>
      </w:pPr>
      <w:r w:rsidRPr="00184D69"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En </w:t>
      </w:r>
      <w:r w:rsidRPr="00184D69">
        <w:rPr>
          <w:rFonts w:ascii="Times New Roman" w:hAnsi="Times New Roman" w:cs="Times New Roman"/>
          <w:i/>
          <w:iCs/>
          <w:color w:val="auto"/>
          <w:sz w:val="24"/>
          <w:szCs w:val="24"/>
          <w:lang w:val="es-AR"/>
        </w:rPr>
        <w:t>El Azul de las abejas</w:t>
      </w:r>
      <w:r w:rsidRPr="00184D69"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 (2014), Laura Alcoba retoma la estrategia de </w:t>
      </w:r>
      <w:proofErr w:type="spellStart"/>
      <w:r w:rsidRPr="00184D69">
        <w:rPr>
          <w:rFonts w:ascii="Times New Roman" w:hAnsi="Times New Roman" w:cs="Times New Roman"/>
          <w:color w:val="auto"/>
          <w:sz w:val="24"/>
          <w:szCs w:val="24"/>
          <w:lang w:val="es-AR"/>
        </w:rPr>
        <w:t>autofiguración</w:t>
      </w:r>
      <w:proofErr w:type="spellEnd"/>
      <w:r w:rsidRPr="00184D69"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 que tal vez sea el mayor logro en la construcción de su singularidad literaria: la voz inocente y asombrada de una niña arrojada a los avatares militantes de sus padres. Pero esta vez, la historia que cuenta la novela comienza en el punto exacto en que termina su ópera prima, </w:t>
      </w:r>
      <w:r w:rsidRPr="00184D69">
        <w:rPr>
          <w:rFonts w:ascii="Times New Roman" w:hAnsi="Times New Roman" w:cs="Times New Roman"/>
          <w:i/>
          <w:iCs/>
          <w:color w:val="auto"/>
          <w:sz w:val="24"/>
          <w:szCs w:val="24"/>
          <w:lang w:val="es-AR"/>
        </w:rPr>
        <w:t>La casa de los conejos</w:t>
      </w:r>
      <w:r w:rsidRPr="00184D69"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 (2008): en el momento en que la protagonista comienza a preparase para reunirse con su madre en el exilio. A diferencia de tantos otros relatos de exilio en el cono sur, la historia que cuenta Alcoba permite vislumbrar un final casi feliz: el de quien logra, después de un trabajoso itinerario, instalarse en otra lengua, el francés, y construir así su nueva identidad de escritora. Y desde aquí, </w:t>
      </w:r>
      <w:r w:rsidRPr="00184D69">
        <w:rPr>
          <w:rFonts w:ascii="Times New Roman" w:hAnsi="Times New Roman" w:cs="Times New Roman"/>
          <w:i/>
          <w:iCs/>
          <w:color w:val="auto"/>
          <w:sz w:val="24"/>
          <w:szCs w:val="24"/>
          <w:lang w:val="es-AR"/>
        </w:rPr>
        <w:t>La danza de la araña</w:t>
      </w:r>
      <w:r w:rsidRPr="00184D69">
        <w:rPr>
          <w:rFonts w:ascii="Times New Roman" w:hAnsi="Times New Roman" w:cs="Times New Roman"/>
          <w:color w:val="auto"/>
          <w:sz w:val="24"/>
          <w:szCs w:val="24"/>
          <w:lang w:val="es-AR"/>
        </w:rPr>
        <w:t xml:space="preserve"> (2017), donde la niña está llegando a la adolescencia, sella la trilogía. Esta ponencia propone discutir los deslizamientos y quiebres que se producen en torno a la figura del exilio en la obra de Alcoba, al formular preguntas por el contexto de enunciación de su obra y por el lugar del propio cuerpo en las producciones de memoria. </w:t>
      </w:r>
    </w:p>
    <w:p w:rsidRPr="003901DD" w:rsidR="00947BC0" w:rsidP="00947BC0" w:rsidRDefault="00947BC0" w14:paraId="4B3DB668" w14:textId="7777777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line="240" w:lineRule="auto"/>
        <w:rPr>
          <w:rFonts w:ascii="Times New Roman" w:hAnsi="Times New Roman" w:eastAsia="Times New Roman" w:cs="Times New Roman"/>
          <w:color w:val="1D2228"/>
          <w:sz w:val="10"/>
          <w:szCs w:val="10"/>
          <w:lang w:val="es-AR" w:eastAsia="en-US"/>
        </w:rPr>
      </w:pPr>
    </w:p>
    <w:p w:rsidR="00947BC0" w:rsidRDefault="00947BC0" w14:paraId="198B9DF5" w14:textId="77777777">
      <w:pPr>
        <w:rPr>
          <w:lang w:val="es-AR"/>
        </w:rPr>
      </w:pPr>
    </w:p>
    <w:p w:rsidR="00947BC0" w:rsidP="00947BC0" w:rsidRDefault="00947BC0" w14:paraId="1C37823E" w14:textId="77777777">
      <w:pPr>
        <w:rPr>
          <w:rFonts w:ascii="Times New Roman" w:hAnsi="Times New Roman" w:cs="Times New Roman"/>
          <w:sz w:val="24"/>
          <w:szCs w:val="24"/>
          <w:lang w:val="es-AR"/>
        </w:rPr>
      </w:pPr>
      <w:r w:rsidRPr="00B82764">
        <w:rPr>
          <w:rFonts w:ascii="Times New Roman" w:hAnsi="Times New Roman" w:cs="Times New Roman"/>
          <w:sz w:val="24"/>
          <w:szCs w:val="24"/>
          <w:lang w:val="es-AR"/>
        </w:rPr>
        <w:t xml:space="preserve">Eje: </w:t>
      </w:r>
    </w:p>
    <w:p w:rsidRPr="00B82764" w:rsidR="00947BC0" w:rsidP="00947BC0" w:rsidRDefault="00947BC0" w14:paraId="188C4DE2" w14:textId="77777777">
      <w:pPr>
        <w:rPr>
          <w:rFonts w:ascii="Times New Roman" w:hAnsi="Times New Roman" w:cs="Times New Roman"/>
          <w:sz w:val="24"/>
          <w:szCs w:val="24"/>
          <w:lang w:val="es-AR"/>
        </w:rPr>
      </w:pPr>
    </w:p>
    <w:p w:rsidRPr="00B82764" w:rsidR="00947BC0" w:rsidP="00947BC0" w:rsidRDefault="00947BC0" w14:paraId="599483E8" w14:textId="77777777">
      <w:pPr>
        <w:rPr>
          <w:rFonts w:ascii="Times New Roman" w:hAnsi="Times New Roman" w:cs="Times New Roman"/>
          <w:b/>
          <w:sz w:val="24"/>
          <w:szCs w:val="24"/>
          <w:lang w:val="es-AR"/>
        </w:rPr>
      </w:pPr>
      <w:r w:rsidRPr="00B82764">
        <w:rPr>
          <w:rFonts w:ascii="Times New Roman" w:hAnsi="Times New Roman" w:cs="Times New Roman"/>
          <w:b/>
          <w:sz w:val="24"/>
          <w:szCs w:val="24"/>
          <w:lang w:val="es-AR"/>
        </w:rPr>
        <w:t>II) TRAMAS POLÍTICAS</w:t>
      </w:r>
    </w:p>
    <w:p w:rsidR="00947BC0" w:rsidP="00947BC0" w:rsidRDefault="00947BC0" w14:paraId="31954CF3" w14:textId="77777777">
      <w:pPr>
        <w:rPr>
          <w:rFonts w:ascii="Times New Roman" w:hAnsi="Times New Roman" w:cs="Times New Roman"/>
          <w:sz w:val="24"/>
          <w:szCs w:val="24"/>
          <w:lang w:val="es-AR"/>
        </w:rPr>
      </w:pPr>
      <w:r w:rsidRPr="00B82764">
        <w:rPr>
          <w:rFonts w:ascii="Times New Roman" w:hAnsi="Times New Roman" w:cs="Times New Roman"/>
          <w:sz w:val="24"/>
          <w:szCs w:val="24"/>
          <w:lang w:val="es-AR"/>
        </w:rPr>
        <w:t>Políticas de la memoria</w:t>
      </w:r>
    </w:p>
    <w:p w:rsidR="00947BC0" w:rsidP="00947BC0" w:rsidRDefault="00947BC0" w14:paraId="47B5CECF" w14:textId="77777777">
      <w:pPr>
        <w:rPr>
          <w:rFonts w:ascii="Times New Roman" w:hAnsi="Times New Roman" w:cs="Times New Roman"/>
          <w:sz w:val="24"/>
          <w:szCs w:val="24"/>
          <w:lang w:val="es-AR"/>
        </w:rPr>
      </w:pPr>
    </w:p>
    <w:p w:rsidRPr="00B82764" w:rsidR="00947BC0" w:rsidP="5BAD64DC" w:rsidRDefault="00947BC0" w14:paraId="24CBAE72" w14:textId="0A62976E">
      <w:pPr>
        <w:rPr>
          <w:rFonts w:ascii="Times New Roman" w:hAnsi="Times New Roman" w:cs="Times New Roman"/>
          <w:b w:val="1"/>
          <w:bCs w:val="1"/>
          <w:i w:val="1"/>
          <w:iCs w:val="1"/>
          <w:sz w:val="24"/>
          <w:szCs w:val="24"/>
          <w:lang w:val="es-AR"/>
        </w:rPr>
      </w:pPr>
      <w:r w:rsidRPr="5BAD64DC" w:rsidR="00947BC0">
        <w:rPr>
          <w:rFonts w:ascii="Times New Roman" w:hAnsi="Times New Roman" w:cs="Times New Roman"/>
          <w:b w:val="1"/>
          <w:bCs w:val="1"/>
          <w:sz w:val="24"/>
          <w:szCs w:val="24"/>
          <w:lang w:val="es-AR"/>
        </w:rPr>
        <w:t xml:space="preserve">MESA REDONDA: </w:t>
      </w:r>
      <w:r w:rsidRPr="5BAD64DC" w:rsidR="00947BC0">
        <w:rPr>
          <w:rFonts w:ascii="Times New Roman" w:hAnsi="Times New Roman" w:cs="Times New Roman"/>
          <w:b w:val="1"/>
          <w:bCs w:val="1"/>
          <w:i w:val="1"/>
          <w:iCs w:val="1"/>
          <w:sz w:val="24"/>
          <w:szCs w:val="24"/>
          <w:lang w:val="es-AR"/>
        </w:rPr>
        <w:t>El exilio en la segunda generación del Cono Sur: debates teóricos y producción cultural</w:t>
      </w:r>
      <w:r w:rsidRPr="5BAD64DC" w:rsidR="0DB61205">
        <w:rPr>
          <w:rFonts w:ascii="Times New Roman" w:hAnsi="Times New Roman" w:cs="Times New Roman"/>
          <w:b w:val="1"/>
          <w:bCs w:val="1"/>
          <w:i w:val="0"/>
          <w:iCs w:val="0"/>
          <w:sz w:val="24"/>
          <w:szCs w:val="24"/>
          <w:lang w:val="es-AR"/>
        </w:rPr>
        <w:t xml:space="preserve"> </w:t>
      </w:r>
      <w:r w:rsidRPr="5BAD64DC" w:rsidR="0DB61205">
        <w:rPr>
          <w:rFonts w:ascii="Times New Roman" w:hAnsi="Times New Roman" w:cs="Times New Roman"/>
          <w:b w:val="1"/>
          <w:bCs w:val="1"/>
          <w:i w:val="1"/>
          <w:iCs w:val="1"/>
          <w:sz w:val="24"/>
          <w:szCs w:val="24"/>
          <w:lang w:val="es-AR"/>
        </w:rPr>
        <w:t>(A)</w:t>
      </w:r>
    </w:p>
    <w:p w:rsidRPr="00947BC0" w:rsidR="00947BC0" w:rsidRDefault="00947BC0" w14:paraId="34F01DB0" w14:textId="77777777">
      <w:pPr>
        <w:rPr>
          <w:lang w:val="es-AR"/>
        </w:rPr>
      </w:pPr>
    </w:p>
    <w:sectPr w:rsidRPr="00947BC0" w:rsidR="00947BC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BC0"/>
    <w:rsid w:val="00947BC0"/>
    <w:rsid w:val="0DB61205"/>
    <w:rsid w:val="5BAD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D960A"/>
  <w15:chartTrackingRefBased/>
  <w15:docId w15:val="{008B3F0B-83EE-4549-847E-351653C06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947BC0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hAnsi="Arial" w:eastAsia="Arial" w:cs="Arial"/>
      <w:color w:val="000000"/>
      <w:lang w:val="en-US" w:eastAsia="es-A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CAE1C2-8940-43B8-B1A8-220D88FD75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F6BAE4-F883-4E94-B0C0-50CFBE33F9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7FF069-9F42-473D-9849-B33743EAF646}">
  <ds:schemaRefs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2</revision>
  <dcterms:created xsi:type="dcterms:W3CDTF">2021-05-29T07:32:00.0000000Z</dcterms:created>
  <dcterms:modified xsi:type="dcterms:W3CDTF">2021-06-02T14:25:09.5743819Z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