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3D22" w:rsidR="00922E7D" w:rsidP="00922E7D" w:rsidRDefault="00922E7D" w14:paraId="79DF268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Pr="001A3D22" w:rsidR="00922E7D" w:rsidP="00922E7D" w:rsidRDefault="00922E7D" w14:paraId="00D583E1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caps/>
        </w:rPr>
      </w:pPr>
      <w:r w:rsidRPr="001A3D22">
        <w:rPr>
          <w:rStyle w:val="Aucun"/>
          <w:rFonts w:ascii="Times New Roman" w:hAnsi="Times New Roman" w:cs="Times New Roman"/>
          <w:b/>
          <w:bCs/>
          <w:caps/>
        </w:rPr>
        <w:t xml:space="preserve">IILI 2021 - XLIII Congreso Internacional </w:t>
      </w:r>
    </w:p>
    <w:p w:rsidRPr="001A3D22" w:rsidR="00922E7D" w:rsidP="00922E7D" w:rsidRDefault="00922E7D" w14:paraId="1A30EDD6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proofErr w:type="spellStart"/>
      <w:r w:rsidRPr="001A3D22">
        <w:rPr>
          <w:rStyle w:val="Aucun"/>
          <w:rFonts w:ascii="Times New Roman" w:hAnsi="Times New Roman" w:cs="Times New Roman"/>
          <w:b/>
          <w:bCs/>
        </w:rPr>
        <w:t>Université</w:t>
      </w:r>
      <w:proofErr w:type="spellEnd"/>
      <w:r w:rsidRPr="001A3D22">
        <w:rPr>
          <w:rStyle w:val="Aucun"/>
          <w:rFonts w:ascii="Times New Roman" w:hAnsi="Times New Roman" w:cs="Times New Roman"/>
          <w:b/>
          <w:bCs/>
        </w:rPr>
        <w:t xml:space="preserve"> de Reims Champagne-Ardennes</w:t>
      </w:r>
    </w:p>
    <w:p w:rsidRPr="001A3D22" w:rsidR="00922E7D" w:rsidP="00922E7D" w:rsidRDefault="00922E7D" w14:paraId="6220ECD4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r w:rsidRPr="001A3D22">
        <w:rPr>
          <w:rStyle w:val="Aucun"/>
          <w:rFonts w:ascii="Times New Roman" w:hAnsi="Times New Roman" w:cs="Times New Roman"/>
          <w:b/>
          <w:bCs/>
        </w:rPr>
        <w:t>Reims, 6-9 de julio 2021</w:t>
      </w:r>
    </w:p>
    <w:p w:rsidRPr="001A3D22" w:rsidR="00922E7D" w:rsidP="00922E7D" w:rsidRDefault="00922E7D" w14:paraId="242A6E4D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</w:pPr>
      <w:r w:rsidRPr="001A3D22"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  <w:t xml:space="preserve">Cuerpos: miradas poéticas, significaciones políticas </w:t>
      </w:r>
    </w:p>
    <w:p w:rsidRPr="001A3D22" w:rsidR="00922E7D" w:rsidP="00922E7D" w:rsidRDefault="00922E7D" w14:paraId="0AD643B6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Fonts w:ascii="Times New Roman" w:hAnsi="Times New Roman" w:eastAsia="Times New Roman" w:cs="Times New Roman"/>
          <w:b/>
          <w:bCs/>
          <w:lang w:val="es-ES_tradnl"/>
        </w:rPr>
      </w:pPr>
    </w:p>
    <w:p w:rsidRPr="001A3D22" w:rsidR="00922E7D" w:rsidP="00922E7D" w:rsidRDefault="00922E7D" w14:paraId="58F05862" w14:textId="77777777">
      <w:pPr>
        <w:rPr>
          <w:rFonts w:ascii="Times New Roman" w:hAnsi="Times New Roman" w:eastAsia="Times New Roman" w:cs="Times New Roman"/>
          <w:b/>
          <w:bCs/>
          <w:sz w:val="22"/>
          <w:szCs w:val="22"/>
          <w:lang w:val="es-ES_tradnl"/>
        </w:rPr>
      </w:pPr>
    </w:p>
    <w:p w:rsidRPr="00883C50" w:rsidR="00922E7D" w:rsidP="00922E7D" w:rsidRDefault="00922E7D" w14:paraId="177B9B72" w14:textId="77777777">
      <w:pPr>
        <w:rPr>
          <w:rStyle w:val="Aucun"/>
          <w:rFonts w:ascii="Times New Roman" w:hAnsi="Times New Roman" w:cs="Times New Roman"/>
          <w:b/>
          <w:color w:val="auto"/>
        </w:rPr>
      </w:pPr>
      <w:r w:rsidRPr="00883C50">
        <w:rPr>
          <w:rStyle w:val="Aucun"/>
          <w:rFonts w:ascii="Times New Roman" w:hAnsi="Times New Roman" w:cs="Times New Roman"/>
          <w:b/>
          <w:color w:val="auto"/>
        </w:rPr>
        <w:t>Verena DOLLE</w:t>
      </w:r>
    </w:p>
    <w:p w:rsidR="00922E7D" w:rsidP="00922E7D" w:rsidRDefault="00922E7D" w14:paraId="7C0710D8" w14:textId="77777777">
      <w:pPr>
        <w:rPr>
          <w:rStyle w:val="Aucun"/>
          <w:rFonts w:ascii="Times New Roman" w:hAnsi="Times New Roman" w:cs="Times New Roman"/>
        </w:rPr>
      </w:pPr>
    </w:p>
    <w:p w:rsidR="00922E7D" w:rsidP="00922E7D" w:rsidRDefault="00922E7D" w14:paraId="361E23A8" w14:textId="77777777">
      <w:pPr>
        <w:rPr>
          <w:rStyle w:val="Aucun"/>
          <w:rFonts w:ascii="Times New Roman" w:hAnsi="Times New Roman" w:cs="Times New Roman"/>
        </w:rPr>
      </w:pPr>
      <w:r w:rsidRPr="00135E4F">
        <w:rPr>
          <w:rStyle w:val="Aucun"/>
          <w:rFonts w:ascii="Times New Roman" w:hAnsi="Times New Roman" w:cs="Times New Roman"/>
        </w:rPr>
        <w:t xml:space="preserve">Universidad </w:t>
      </w:r>
      <w:proofErr w:type="spellStart"/>
      <w:r w:rsidRPr="00135E4F">
        <w:rPr>
          <w:rStyle w:val="Aucun"/>
          <w:rFonts w:ascii="Times New Roman" w:hAnsi="Times New Roman" w:cs="Times New Roman"/>
        </w:rPr>
        <w:t>Justus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-Liebig de </w:t>
      </w:r>
      <w:proofErr w:type="spellStart"/>
      <w:r w:rsidRPr="00135E4F">
        <w:rPr>
          <w:rStyle w:val="Aucun"/>
          <w:rFonts w:ascii="Times New Roman" w:hAnsi="Times New Roman" w:cs="Times New Roman"/>
        </w:rPr>
        <w:t>Giessen</w:t>
      </w:r>
      <w:proofErr w:type="spellEnd"/>
    </w:p>
    <w:p w:rsidRPr="00922E7D" w:rsidR="00922E7D" w:rsidP="00922E7D" w:rsidRDefault="00922E7D" w14:paraId="3D4AC12B" w14:textId="77777777">
      <w:pPr>
        <w:rPr>
          <w:rStyle w:val="Aucun"/>
          <w:rFonts w:ascii="Times New Roman" w:hAnsi="Times New Roman" w:cs="Times New Roman"/>
          <w:b/>
          <w:bCs/>
          <w:caps/>
          <w:lang w:val="es-ES"/>
        </w:rPr>
      </w:pPr>
    </w:p>
    <w:p w:rsidRPr="00651722" w:rsidR="00922E7D" w:rsidP="00922E7D" w:rsidRDefault="00922E7D" w14:paraId="77E15FFD" w14:textId="77777777">
      <w:pPr>
        <w:rPr>
          <w:rStyle w:val="Aucun"/>
          <w:rFonts w:ascii="Times New Roman" w:hAnsi="Times New Roman" w:cs="Times New Roman"/>
          <w:b/>
          <w:color w:val="222222"/>
          <w:u w:color="222222"/>
          <w:shd w:val="clear" w:color="auto" w:fill="FFFFFF"/>
        </w:rPr>
      </w:pPr>
      <w:r w:rsidRPr="00651722">
        <w:rPr>
          <w:rFonts w:ascii="Times New Roman" w:hAnsi="Times New Roman" w:cs="Times New Roman"/>
          <w:lang w:val="es-ES"/>
        </w:rPr>
        <w:t>T</w:t>
      </w:r>
      <w:r>
        <w:rPr>
          <w:rFonts w:ascii="Times New Roman" w:hAnsi="Times New Roman" w:cs="Times New Roman"/>
          <w:lang w:val="es-ES"/>
        </w:rPr>
        <w:t>ítulo:</w:t>
      </w:r>
      <w:r w:rsidRPr="00135E4F">
        <w:rPr>
          <w:rFonts w:ascii="Times New Roman" w:hAnsi="Times New Roman" w:cs="Times New Roman"/>
          <w:lang w:val="es-ES_tradnl"/>
        </w:rPr>
        <w:t xml:space="preserve"> </w:t>
      </w:r>
      <w:r w:rsidRPr="00651722">
        <w:rPr>
          <w:rStyle w:val="Aucun"/>
          <w:rFonts w:ascii="Times New Roman" w:hAnsi="Times New Roman" w:cs="Times New Roman"/>
          <w:b/>
          <w:i/>
          <w:iCs/>
          <w:color w:val="222222"/>
          <w:u w:color="222222"/>
          <w:shd w:val="clear" w:color="auto" w:fill="FFFFFF"/>
        </w:rPr>
        <w:t xml:space="preserve">“Rómpete memoria </w:t>
      </w:r>
      <w:r w:rsidRPr="00651722">
        <w:rPr>
          <w:rStyle w:val="Aucun"/>
          <w:rFonts w:ascii="Times New Roman" w:hAnsi="Times New Roman" w:cs="Times New Roman"/>
          <w:b/>
          <w:iCs/>
          <w:color w:val="222222"/>
          <w:u w:color="222222"/>
          <w:shd w:val="clear" w:color="auto" w:fill="FFFFFF"/>
        </w:rPr>
        <w:t xml:space="preserve">–memoria, imaginación y silencio en Migraciones de Gloria </w:t>
      </w:r>
      <w:proofErr w:type="spellStart"/>
      <w:r w:rsidRPr="00651722">
        <w:rPr>
          <w:rStyle w:val="Aucun"/>
          <w:rFonts w:ascii="Times New Roman" w:hAnsi="Times New Roman" w:cs="Times New Roman"/>
          <w:b/>
          <w:iCs/>
          <w:color w:val="222222"/>
          <w:u w:color="222222"/>
          <w:shd w:val="clear" w:color="auto" w:fill="FFFFFF"/>
        </w:rPr>
        <w:t>Gervitz</w:t>
      </w:r>
      <w:proofErr w:type="spellEnd"/>
      <w:r>
        <w:rPr>
          <w:rStyle w:val="Aucun"/>
          <w:rFonts w:ascii="Times New Roman" w:hAnsi="Times New Roman" w:cs="Times New Roman"/>
          <w:b/>
          <w:iCs/>
          <w:color w:val="222222"/>
          <w:u w:color="222222"/>
          <w:shd w:val="clear" w:color="auto" w:fill="FFFFFF"/>
        </w:rPr>
        <w:t>”</w:t>
      </w:r>
    </w:p>
    <w:p w:rsidRPr="00135E4F" w:rsidR="00922E7D" w:rsidP="00922E7D" w:rsidRDefault="00922E7D" w14:paraId="1C2C7728" w14:textId="77777777">
      <w:pPr>
        <w:pStyle w:val="Pardfaut"/>
        <w:jc w:val="both"/>
        <w:rPr>
          <w:rFonts w:ascii="Times New Roman" w:hAnsi="Times New Roman" w:eastAsia="Times New Roman" w:cs="Times New Roman"/>
          <w:color w:val="222222"/>
          <w:sz w:val="24"/>
          <w:szCs w:val="24"/>
          <w:u w:color="222222"/>
          <w:shd w:val="clear" w:color="auto" w:fill="FFFFFF"/>
        </w:rPr>
      </w:pPr>
    </w:p>
    <w:p w:rsidR="00922E7D" w:rsidP="00922E7D" w:rsidRDefault="00922E7D" w14:paraId="70E3F1F3" w14:textId="77777777">
      <w:pPr>
        <w:pStyle w:val="Pardfaut"/>
        <w:jc w:val="both"/>
        <w:rPr>
          <w:rStyle w:val="Aucun"/>
          <w:rFonts w:ascii="Times New Roman" w:hAnsi="Times New Roman" w:eastAsia="Times New Roman" w:cs="Times New Roman"/>
          <w:color w:val="222222"/>
          <w:sz w:val="24"/>
          <w:szCs w:val="24"/>
          <w:u w:color="222222"/>
          <w:shd w:val="clear" w:color="auto" w:fill="FFFFFF"/>
        </w:rPr>
      </w:pPr>
      <w:r>
        <w:rPr>
          <w:rStyle w:val="Aucun"/>
          <w:rFonts w:ascii="Times New Roman" w:hAnsi="Times New Roman" w:eastAsia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Propuesta: </w:t>
      </w:r>
    </w:p>
    <w:p w:rsidR="00922E7D" w:rsidP="00922E7D" w:rsidRDefault="00922E7D" w14:paraId="73C5EEDC" w14:textId="77777777">
      <w:pPr>
        <w:pStyle w:val="Pardfaut"/>
        <w:jc w:val="both"/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</w:pPr>
    </w:p>
    <w:p w:rsidRPr="00135E4F" w:rsidR="00922E7D" w:rsidP="00922E7D" w:rsidRDefault="00922E7D" w14:paraId="0B696A3B" w14:textId="77777777">
      <w:pPr>
        <w:pStyle w:val="Pardfaut"/>
        <w:jc w:val="both"/>
        <w:rPr>
          <w:rStyle w:val="Aucun"/>
          <w:rFonts w:ascii="Times New Roman" w:hAnsi="Times New Roman" w:eastAsia="Times New Roman" w:cs="Times New Roman"/>
          <w:color w:val="222222"/>
          <w:sz w:val="24"/>
          <w:szCs w:val="24"/>
          <w:u w:color="222222"/>
          <w:shd w:val="clear" w:color="auto" w:fill="FFFFFF"/>
        </w:rPr>
      </w:pP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En mi ponencia, me dedicaré a </w:t>
      </w:r>
      <w:r w:rsidRPr="00135E4F">
        <w:rPr>
          <w:rStyle w:val="Aucun"/>
          <w:rFonts w:ascii="Times New Roman" w:hAnsi="Times New Roman" w:cs="Times New Roman"/>
          <w:i/>
          <w:iCs/>
          <w:color w:val="222222"/>
          <w:sz w:val="24"/>
          <w:szCs w:val="24"/>
          <w:u w:color="222222"/>
          <w:shd w:val="clear" w:color="auto" w:fill="FFFFFF"/>
        </w:rPr>
        <w:t>Migraciones</w:t>
      </w: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, obra poética de Gloria </w:t>
      </w:r>
      <w:proofErr w:type="spell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Gervitz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 (México), escrita y </w:t>
      </w:r>
      <w:proofErr w:type="spellStart"/>
      <w:proofErr w:type="gram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re-escrita</w:t>
      </w:r>
      <w:proofErr w:type="spellEnd"/>
      <w:proofErr w:type="gram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 desde hace 40 años aproximadamente. </w:t>
      </w:r>
      <w:proofErr w:type="spellStart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>Gervitz</w:t>
      </w:r>
      <w:proofErr w:type="spellEnd"/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 forma parte del canon literario de poesía mexicana, como se ve, por ej., en su presencia en el volumen sobre la “</w:t>
      </w:r>
      <w:r w:rsidRPr="00135E4F">
        <w:rPr>
          <w:rStyle w:val="Aucun"/>
          <w:rFonts w:ascii="Times New Roman" w:hAnsi="Times New Roman" w:cs="Times New Roman"/>
          <w:sz w:val="24"/>
          <w:szCs w:val="24"/>
          <w:u w:color="000000"/>
        </w:rPr>
        <w:t xml:space="preserve">Historia crítica de la poesía mexicana”, al mismo tiempo, en el poemario se negocia su pertenencia a la comunidad y genealogía judía. </w:t>
      </w:r>
      <w:r w:rsidRPr="00135E4F">
        <w:rPr>
          <w:rStyle w:val="Aucun"/>
          <w:rFonts w:ascii="Times New Roman" w:hAnsi="Times New Roman" w:cs="Times New Roman"/>
          <w:i/>
          <w:iCs/>
          <w:sz w:val="24"/>
          <w:szCs w:val="24"/>
          <w:u w:color="000000"/>
        </w:rPr>
        <w:t>Migraciones</w:t>
      </w:r>
      <w:r w:rsidRPr="00135E4F">
        <w:rPr>
          <w:rStyle w:val="Aucun"/>
          <w:rFonts w:ascii="Times New Roman" w:hAnsi="Times New Roman" w:cs="Times New Roman"/>
          <w:sz w:val="24"/>
          <w:szCs w:val="24"/>
          <w:u w:color="000000"/>
        </w:rPr>
        <w:t xml:space="preserve"> </w:t>
      </w:r>
      <w:r w:rsidRPr="00135E4F">
        <w:rPr>
          <w:rStyle w:val="Aucun"/>
          <w:rFonts w:ascii="Times New Roman" w:hAnsi="Times New Roman" w:cs="Times New Roman"/>
          <w:color w:val="222222"/>
          <w:sz w:val="24"/>
          <w:szCs w:val="24"/>
          <w:u w:color="222222"/>
          <w:shd w:val="clear" w:color="auto" w:fill="FFFFFF"/>
        </w:rPr>
        <w:t xml:space="preserve">es un corpus textual en perpetua mutación que va en dirección del silencio y la blancura de la página material. El tema principal del poemario es la memoria: la memoria corporal a punto de desintegrarse, en juego dinámico con medios que la apoyan para impedir el olvido. </w:t>
      </w:r>
    </w:p>
    <w:p w:rsidR="00922E7D" w:rsidP="00922E7D" w:rsidRDefault="00922E7D" w14:paraId="661D1A18" w14:textId="77777777">
      <w:pPr>
        <w:jc w:val="both"/>
        <w:rPr>
          <w:rStyle w:val="Aucun"/>
          <w:rFonts w:ascii="Times New Roman" w:hAnsi="Times New Roman" w:cs="Times New Roman"/>
          <w:bCs/>
          <w:u w:color="FF6600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Eje:</w:t>
      </w:r>
    </w:p>
    <w:p w:rsidR="00922E7D" w:rsidP="00922E7D" w:rsidRDefault="00922E7D" w14:paraId="057F018F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</w:p>
    <w:p w:rsidRPr="00F50445" w:rsidR="00922E7D" w:rsidP="00922E7D" w:rsidRDefault="00922E7D" w14:paraId="746B8192" w14:textId="77777777">
      <w:pPr>
        <w:jc w:val="both"/>
        <w:rPr>
          <w:rStyle w:val="Aucun"/>
          <w:rFonts w:ascii="Times New Roman" w:hAnsi="Times New Roman" w:cs="Times New Roman"/>
          <w:b/>
          <w:bCs/>
          <w:caps/>
          <w:u w:color="FF6600"/>
        </w:rPr>
      </w:pP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 xml:space="preserve">III) </w:t>
      </w:r>
      <w:r w:rsidRPr="00F50445">
        <w:rPr>
          <w:rStyle w:val="Aucun"/>
          <w:rFonts w:ascii="Times New Roman" w:hAnsi="Times New Roman" w:cs="Times New Roman"/>
          <w:b/>
          <w:bCs/>
          <w:i/>
          <w:caps/>
          <w:u w:color="FF6600"/>
        </w:rPr>
        <w:t>CORPUS</w:t>
      </w: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>, CARTOGRAFÍAS LITERARIAS</w:t>
      </w:r>
    </w:p>
    <w:p w:rsidR="00922E7D" w:rsidP="00922E7D" w:rsidRDefault="00922E7D" w14:paraId="5B56A7D6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Umbrales de la memoria</w:t>
      </w:r>
      <w:r w:rsidRPr="00513882">
        <w:rPr>
          <w:rFonts w:ascii="Times New Roman" w:hAnsi="Times New Roman" w:cs="Times New Roman"/>
          <w:b/>
          <w:bCs/>
          <w:lang w:val="es-ES_tradnl"/>
        </w:rPr>
        <w:t xml:space="preserve"> </w:t>
      </w:r>
    </w:p>
    <w:p w:rsidR="00922E7D" w:rsidP="00922E7D" w:rsidRDefault="00922E7D" w14:paraId="2671A8DE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:rsidRPr="00135E4F" w:rsidR="00922E7D" w:rsidP="1298EF67" w:rsidRDefault="00922E7D" w14:paraId="7168043E" w14:textId="48D96D00">
      <w:pPr>
        <w:jc w:val="both"/>
        <w:rPr>
          <w:rFonts w:ascii="Times New Roman" w:hAnsi="Times New Roman" w:cs="Times New Roman"/>
          <w:lang w:val="es-ES"/>
        </w:rPr>
      </w:pPr>
      <w:r w:rsidRPr="1298EF67" w:rsidR="00922E7D">
        <w:rPr>
          <w:rFonts w:ascii="Times New Roman" w:hAnsi="Times New Roman" w:cs="Times New Roman"/>
          <w:b w:val="1"/>
          <w:bCs w:val="1"/>
          <w:lang w:val="es-ES"/>
        </w:rPr>
        <w:t>MESA</w:t>
      </w:r>
      <w:r w:rsidRPr="1298EF67" w:rsidR="00922E7D">
        <w:rPr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1298EF67" w:rsidR="00922E7D">
        <w:rPr>
          <w:rFonts w:ascii="Times New Roman" w:hAnsi="Times New Roman" w:cs="Times New Roman"/>
          <w:b w:val="1"/>
          <w:bCs w:val="1"/>
          <w:lang w:val="es-ES"/>
        </w:rPr>
        <w:t>:</w:t>
      </w:r>
      <w:r w:rsidRPr="1298EF67" w:rsidR="00922E7D">
        <w:rPr>
          <w:rFonts w:ascii="Times New Roman" w:hAnsi="Times New Roman" w:cs="Times New Roman"/>
          <w:lang w:val="es-ES"/>
        </w:rPr>
        <w:t xml:space="preserve"> </w:t>
      </w:r>
      <w:r w:rsidRPr="1298EF67" w:rsidR="00922E7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L</w:t>
      </w:r>
      <w:bookmarkStart w:name="_GoBack" w:id="0"/>
      <w:bookmarkEnd w:id="0"/>
      <w:r w:rsidRPr="1298EF67" w:rsidR="00922E7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iteratura y </w:t>
      </w:r>
      <w:proofErr w:type="spellStart"/>
      <w:r w:rsidRPr="1298EF67" w:rsidR="00922E7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judeidad</w:t>
      </w:r>
      <w:proofErr w:type="spellEnd"/>
      <w:r w:rsidRPr="1298EF67" w:rsidR="00922E7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: hacia un nuevo corpus latinoamericano</w:t>
      </w:r>
      <w:r w:rsidRPr="1298EF67" w:rsidR="00922E7D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 </w:t>
      </w:r>
      <w:r w:rsidRPr="1298EF67" w:rsidR="7794707C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(B)</w:t>
      </w:r>
    </w:p>
    <w:p w:rsidRPr="00922E7D" w:rsidR="00922E7D" w:rsidRDefault="00922E7D" w14:paraId="3E77B62F" w14:textId="77777777">
      <w:pPr>
        <w:rPr>
          <w:lang w:val="es-ES_tradnl"/>
        </w:rPr>
      </w:pPr>
    </w:p>
    <w:sectPr w:rsidRPr="00922E7D" w:rsidR="00922E7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7D"/>
    <w:rsid w:val="00922E7D"/>
    <w:rsid w:val="1298EF67"/>
    <w:rsid w:val="7794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EE13"/>
  <w15:chartTrackingRefBased/>
  <w15:docId w15:val="{9AD5322B-AB2C-4AC6-8970-3809EE3A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22E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922E7D"/>
    <w:rPr>
      <w:lang w:val="es-ES_tradnl"/>
    </w:rPr>
  </w:style>
  <w:style w:type="paragraph" w:styleId="Pardfaut" w:customStyle="1">
    <w:name w:val="Par défaut"/>
    <w:rsid w:val="00922E7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hAnsi="Helvetica Neue" w:eastAsia="Arial Unicode MS" w:cs="Arial Unicode MS"/>
      <w:color w:val="000000"/>
      <w:bdr w:val="nil"/>
      <w:lang w:val="es-ES_tradnl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917AD2-DFAB-4E7A-9D44-5E36B5089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D40A8-CFDB-4B27-AA76-CFBCC2972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07C05-472B-47A8-A0C1-F0361495840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2021-05-29T10:57:00.0000000Z</dcterms:created>
  <dcterms:modified xsi:type="dcterms:W3CDTF">2021-06-02T11:46:12.0929440Z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