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71725" w14:textId="77777777" w:rsidR="00B82764" w:rsidRPr="00813662" w:rsidRDefault="00B82764" w:rsidP="00B82764">
      <w:pPr>
        <w:pBdr>
          <w:top w:val="single" w:sz="4" w:space="1" w:color="auto"/>
          <w:left w:val="single" w:sz="4" w:space="4" w:color="auto"/>
          <w:bottom w:val="single" w:sz="4" w:space="1" w:color="auto"/>
          <w:right w:val="single" w:sz="4" w:space="4" w:color="auto"/>
        </w:pBdr>
        <w:jc w:val="center"/>
        <w:rPr>
          <w:rFonts w:ascii="Times New Roman" w:hAnsi="Times New Roman"/>
          <w:b/>
          <w:caps/>
          <w:lang w:val="es-ES_tradnl"/>
        </w:rPr>
      </w:pPr>
      <w:r w:rsidRPr="00813662">
        <w:rPr>
          <w:rFonts w:ascii="Times New Roman" w:hAnsi="Times New Roman"/>
          <w:b/>
          <w:caps/>
          <w:lang w:val="es-ES_tradnl"/>
        </w:rPr>
        <w:t>IILI 202</w:t>
      </w:r>
      <w:r>
        <w:rPr>
          <w:rFonts w:ascii="Times New Roman" w:hAnsi="Times New Roman"/>
          <w:b/>
          <w:caps/>
          <w:lang w:val="es-ES_tradnl"/>
        </w:rPr>
        <w:t>1</w:t>
      </w:r>
      <w:r w:rsidRPr="00813662">
        <w:rPr>
          <w:rFonts w:ascii="Times New Roman" w:hAnsi="Times New Roman"/>
          <w:b/>
          <w:caps/>
          <w:lang w:val="es-ES_tradnl"/>
        </w:rPr>
        <w:t xml:space="preserve"> - XLIII Congreso Internacional </w:t>
      </w:r>
    </w:p>
    <w:p w14:paraId="720FDEC6" w14:textId="77777777" w:rsidR="00B82764" w:rsidRPr="00813662" w:rsidRDefault="00B82764" w:rsidP="00B82764">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proofErr w:type="spellStart"/>
      <w:r w:rsidRPr="00813662">
        <w:rPr>
          <w:rFonts w:ascii="Times New Roman" w:hAnsi="Times New Roman"/>
          <w:b/>
          <w:lang w:val="es-ES_tradnl"/>
        </w:rPr>
        <w:t>Université</w:t>
      </w:r>
      <w:proofErr w:type="spellEnd"/>
      <w:r w:rsidRPr="00813662">
        <w:rPr>
          <w:rFonts w:ascii="Times New Roman" w:hAnsi="Times New Roman"/>
          <w:b/>
          <w:lang w:val="es-ES_tradnl"/>
        </w:rPr>
        <w:t xml:space="preserve"> de Reims Champagne-Ardennes</w:t>
      </w:r>
    </w:p>
    <w:p w14:paraId="65E24757" w14:textId="77777777" w:rsidR="00B82764" w:rsidRPr="00813662" w:rsidRDefault="00B82764" w:rsidP="00B82764">
      <w:pPr>
        <w:pBdr>
          <w:top w:val="single" w:sz="4" w:space="1" w:color="auto"/>
          <w:left w:val="single" w:sz="4" w:space="4" w:color="auto"/>
          <w:bottom w:val="single" w:sz="4" w:space="1" w:color="auto"/>
          <w:right w:val="single" w:sz="4" w:space="4" w:color="auto"/>
        </w:pBdr>
        <w:jc w:val="center"/>
        <w:rPr>
          <w:rFonts w:ascii="Times New Roman" w:hAnsi="Times New Roman"/>
          <w:b/>
          <w:lang w:val="es-ES_tradnl"/>
        </w:rPr>
      </w:pPr>
      <w:r w:rsidRPr="00813662">
        <w:rPr>
          <w:rFonts w:ascii="Times New Roman" w:hAnsi="Times New Roman"/>
          <w:b/>
          <w:lang w:val="es-ES_tradnl"/>
        </w:rPr>
        <w:t>Reims, 6-9 de julio 202</w:t>
      </w:r>
      <w:r>
        <w:rPr>
          <w:rFonts w:ascii="Times New Roman" w:hAnsi="Times New Roman"/>
          <w:b/>
          <w:lang w:val="es-ES_tradnl"/>
        </w:rPr>
        <w:t>1</w:t>
      </w:r>
    </w:p>
    <w:p w14:paraId="34D7C6B9" w14:textId="77777777" w:rsidR="00B82764" w:rsidRPr="00813662" w:rsidRDefault="00B82764" w:rsidP="00B82764">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lang w:val="es-ES_tradnl"/>
        </w:rPr>
      </w:pPr>
      <w:r w:rsidRPr="00813662">
        <w:rPr>
          <w:rFonts w:ascii="Times New Roman" w:hAnsi="Times New Roman"/>
          <w:b/>
          <w:i/>
          <w:color w:val="D26508"/>
          <w:lang w:val="es-ES_tradnl"/>
        </w:rPr>
        <w:t xml:space="preserve">Cuerpos: miradas poéticas, significaciones políticas </w:t>
      </w:r>
    </w:p>
    <w:p w14:paraId="54EF732F" w14:textId="77777777" w:rsidR="00B82764" w:rsidRPr="00813662" w:rsidRDefault="00B82764" w:rsidP="00B82764">
      <w:pPr>
        <w:rPr>
          <w:rFonts w:ascii="Times New Roman" w:hAnsi="Times New Roman"/>
          <w:lang w:val="es-ES_tradnl"/>
        </w:rPr>
      </w:pPr>
    </w:p>
    <w:p w14:paraId="0122B2F6" w14:textId="77777777" w:rsidR="00B82764" w:rsidRDefault="00B82764" w:rsidP="00B82764">
      <w:pPr>
        <w:pStyle w:val="yiv0009328553msonormal"/>
        <w:shd w:val="clear" w:color="auto" w:fill="FFFFFF"/>
        <w:spacing w:before="0" w:beforeAutospacing="0" w:after="0" w:afterAutospacing="0"/>
        <w:jc w:val="both"/>
        <w:rPr>
          <w:lang w:val="es-AR"/>
        </w:rPr>
      </w:pPr>
      <w:bookmarkStart w:id="0" w:name="_GoBack"/>
      <w:bookmarkEnd w:id="0"/>
      <w:r w:rsidRPr="006206FF">
        <w:rPr>
          <w:b/>
          <w:lang w:val="es-AR"/>
        </w:rPr>
        <w:t>María Laura DE ARRIBA</w:t>
      </w:r>
      <w:r w:rsidRPr="006206FF">
        <w:rPr>
          <w:lang w:val="es-AR"/>
        </w:rPr>
        <w:t xml:space="preserve"> </w:t>
      </w:r>
    </w:p>
    <w:p w14:paraId="2B383586" w14:textId="77777777" w:rsidR="00B82764" w:rsidRDefault="00B82764" w:rsidP="00B82764">
      <w:pPr>
        <w:pStyle w:val="yiv0009328553msonormal"/>
        <w:shd w:val="clear" w:color="auto" w:fill="FFFFFF"/>
        <w:spacing w:before="0" w:beforeAutospacing="0" w:after="0" w:afterAutospacing="0"/>
        <w:jc w:val="both"/>
        <w:rPr>
          <w:lang w:val="es-AR"/>
        </w:rPr>
      </w:pPr>
    </w:p>
    <w:p w14:paraId="266A2B53" w14:textId="77777777" w:rsidR="00B82764" w:rsidRDefault="00B82764" w:rsidP="00B82764">
      <w:pPr>
        <w:pStyle w:val="yiv0009328553msonormal"/>
        <w:shd w:val="clear" w:color="auto" w:fill="FFFFFF"/>
        <w:spacing w:before="0" w:beforeAutospacing="0" w:after="0" w:afterAutospacing="0"/>
        <w:jc w:val="both"/>
        <w:rPr>
          <w:lang w:val="es-AR"/>
        </w:rPr>
      </w:pPr>
      <w:r w:rsidRPr="006206FF">
        <w:rPr>
          <w:lang w:val="es-AR"/>
        </w:rPr>
        <w:t>Universidad Nacional de Tucumán</w:t>
      </w:r>
    </w:p>
    <w:p w14:paraId="520CE5BB" w14:textId="77777777" w:rsidR="00B82764" w:rsidRDefault="00B82764" w:rsidP="00B82764">
      <w:pPr>
        <w:pStyle w:val="yiv0009328553msonormal"/>
        <w:shd w:val="clear" w:color="auto" w:fill="FFFFFF"/>
        <w:spacing w:before="0" w:beforeAutospacing="0" w:after="0" w:afterAutospacing="0"/>
        <w:jc w:val="both"/>
        <w:rPr>
          <w:lang w:val="es-AR"/>
        </w:rPr>
      </w:pPr>
    </w:p>
    <w:p w14:paraId="53D61F92" w14:textId="77777777" w:rsidR="00B82764" w:rsidRPr="006206FF" w:rsidRDefault="00B82764" w:rsidP="00B82764">
      <w:pPr>
        <w:pStyle w:val="yiv0009328553msonormal"/>
        <w:shd w:val="clear" w:color="auto" w:fill="FFFFFF"/>
        <w:spacing w:before="0" w:beforeAutospacing="0" w:after="0" w:afterAutospacing="0"/>
        <w:jc w:val="both"/>
        <w:rPr>
          <w:b/>
          <w:lang w:val="es-AR"/>
        </w:rPr>
      </w:pPr>
      <w:r>
        <w:rPr>
          <w:lang w:val="es-AR"/>
        </w:rPr>
        <w:t xml:space="preserve">Título: </w:t>
      </w:r>
      <w:r w:rsidRPr="006206FF">
        <w:rPr>
          <w:b/>
          <w:lang w:val="es-AR"/>
        </w:rPr>
        <w:t>“Memoria y representación en la producción documental argentina de HIJOS/AS”</w:t>
      </w:r>
    </w:p>
    <w:p w14:paraId="58860419" w14:textId="77777777" w:rsidR="00B82764" w:rsidRDefault="00B82764" w:rsidP="00B82764">
      <w:pPr>
        <w:pStyle w:val="yiv0009328553msonormal"/>
        <w:shd w:val="clear" w:color="auto" w:fill="FFFFFF"/>
        <w:spacing w:before="0" w:beforeAutospacing="0" w:after="0" w:afterAutospacing="0"/>
        <w:jc w:val="both"/>
        <w:rPr>
          <w:color w:val="1D2228"/>
          <w:lang w:val="es-AR"/>
        </w:rPr>
      </w:pPr>
    </w:p>
    <w:p w14:paraId="285807AE" w14:textId="77777777" w:rsidR="00B82764" w:rsidRDefault="00B82764" w:rsidP="00B82764">
      <w:pPr>
        <w:pStyle w:val="yiv0009328553msonormal"/>
        <w:shd w:val="clear" w:color="auto" w:fill="FFFFFF"/>
        <w:spacing w:before="0" w:beforeAutospacing="0" w:after="0" w:afterAutospacing="0"/>
        <w:jc w:val="both"/>
        <w:rPr>
          <w:color w:val="1D2228"/>
          <w:lang w:val="es-AR"/>
        </w:rPr>
      </w:pPr>
      <w:r>
        <w:rPr>
          <w:color w:val="1D2228"/>
          <w:lang w:val="es-AR"/>
        </w:rPr>
        <w:t xml:space="preserve">Propuesta: </w:t>
      </w:r>
    </w:p>
    <w:p w14:paraId="542B5475" w14:textId="77777777" w:rsidR="00B82764" w:rsidRDefault="00B82764" w:rsidP="00B82764">
      <w:pPr>
        <w:pStyle w:val="yiv0009328553msonormal"/>
        <w:shd w:val="clear" w:color="auto" w:fill="FFFFFF"/>
        <w:spacing w:before="0" w:beforeAutospacing="0" w:after="0" w:afterAutospacing="0"/>
        <w:jc w:val="both"/>
        <w:rPr>
          <w:color w:val="1D2228"/>
          <w:lang w:val="es-AR"/>
        </w:rPr>
      </w:pPr>
    </w:p>
    <w:p w14:paraId="1D53F9D4" w14:textId="77777777" w:rsidR="00B82764" w:rsidRPr="00184D69" w:rsidRDefault="00B82764" w:rsidP="00B82764">
      <w:pPr>
        <w:pStyle w:val="yiv0009328553msonormal"/>
        <w:shd w:val="clear" w:color="auto" w:fill="FFFFFF"/>
        <w:spacing w:before="0" w:beforeAutospacing="0" w:after="0" w:afterAutospacing="0"/>
        <w:jc w:val="both"/>
        <w:rPr>
          <w:color w:val="1D2228"/>
          <w:lang w:val="es-AR"/>
        </w:rPr>
      </w:pPr>
      <w:r w:rsidRPr="00184D69">
        <w:rPr>
          <w:color w:val="1D2228"/>
          <w:lang w:val="es-AR"/>
        </w:rPr>
        <w:t>Mi interés en esta presentación es realizar una aproximación teórica a las poéticas de la memoria desde el universo analítico sobre las imágenes desarrollado por Didi-</w:t>
      </w:r>
      <w:proofErr w:type="spellStart"/>
      <w:r w:rsidRPr="00184D69">
        <w:rPr>
          <w:color w:val="1D2228"/>
          <w:lang w:val="es-AR"/>
        </w:rPr>
        <w:t>Huberman</w:t>
      </w:r>
      <w:proofErr w:type="spellEnd"/>
      <w:r w:rsidRPr="00184D69">
        <w:rPr>
          <w:color w:val="1D2228"/>
          <w:lang w:val="es-AR"/>
        </w:rPr>
        <w:t xml:space="preserve">. Para ello me detendré en algunas consideraciones referidas al género y, dentro de ese espacio, aludir a instancias específicas que configuran los llamados “documentales de memoria” a los que pertenece la producción audiovisual de los directores que analizaré y que son, María Inés </w:t>
      </w:r>
      <w:proofErr w:type="spellStart"/>
      <w:r w:rsidRPr="00184D69">
        <w:rPr>
          <w:color w:val="1D2228"/>
          <w:lang w:val="es-AR"/>
        </w:rPr>
        <w:t>Roqué</w:t>
      </w:r>
      <w:proofErr w:type="spellEnd"/>
      <w:r w:rsidRPr="00184D69">
        <w:rPr>
          <w:color w:val="1D2228"/>
          <w:lang w:val="es-AR"/>
        </w:rPr>
        <w:t xml:space="preserve"> y Nicolás </w:t>
      </w:r>
      <w:proofErr w:type="spellStart"/>
      <w:r w:rsidRPr="00184D69">
        <w:rPr>
          <w:color w:val="1D2228"/>
          <w:lang w:val="es-AR"/>
        </w:rPr>
        <w:t>Prividera</w:t>
      </w:r>
      <w:proofErr w:type="spellEnd"/>
      <w:r w:rsidRPr="00184D69">
        <w:rPr>
          <w:color w:val="1D2228"/>
          <w:lang w:val="es-AR"/>
        </w:rPr>
        <w:t xml:space="preserve">. En ambos casos se visibiliza la problemática del exilio y la búsqueda incesante de sentidos que intenta, de algún modo, nominar la tragedia y la pérdida, vinculadas a sus respectivos contextos de producción, tanto en sus derivas reales como simbólicas. En estos documentales se configura una poética cinematográfica que entrelaza fibras del tiempo para asegurar la transmisión de una memoria enterrada desde las supervivencias como instancias </w:t>
      </w:r>
      <w:proofErr w:type="spellStart"/>
      <w:r w:rsidRPr="00184D69">
        <w:rPr>
          <w:color w:val="1D2228"/>
          <w:lang w:val="es-AR"/>
        </w:rPr>
        <w:t>transhistóricas</w:t>
      </w:r>
      <w:proofErr w:type="spellEnd"/>
      <w:r w:rsidRPr="00184D69">
        <w:rPr>
          <w:color w:val="1D2228"/>
          <w:lang w:val="es-AR"/>
        </w:rPr>
        <w:t xml:space="preserve"> y desde el anacronismo entendido como síntoma que quiebra el tiempo de la historia cronológica y puede ser pensado como un inconsciente de la representación o como un inconsciente de la historia en donde centellea el pasado como una proyección del momento presente. </w:t>
      </w:r>
    </w:p>
    <w:p w14:paraId="39A3EE04" w14:textId="77777777" w:rsidR="00B82764" w:rsidRDefault="00B82764">
      <w:pPr>
        <w:rPr>
          <w:lang w:val="es-AR"/>
        </w:rPr>
      </w:pPr>
    </w:p>
    <w:p w14:paraId="60EEEB8A" w14:textId="77777777" w:rsidR="00B82764" w:rsidRPr="00B82764" w:rsidRDefault="00B82764">
      <w:pPr>
        <w:rPr>
          <w:rFonts w:ascii="Times New Roman" w:hAnsi="Times New Roman" w:cs="Times New Roman"/>
          <w:sz w:val="24"/>
          <w:szCs w:val="24"/>
          <w:lang w:val="es-AR"/>
        </w:rPr>
      </w:pPr>
      <w:r w:rsidRPr="00B82764">
        <w:rPr>
          <w:rFonts w:ascii="Times New Roman" w:hAnsi="Times New Roman" w:cs="Times New Roman"/>
          <w:sz w:val="24"/>
          <w:szCs w:val="24"/>
          <w:lang w:val="es-AR"/>
        </w:rPr>
        <w:t xml:space="preserve">Eje: </w:t>
      </w:r>
    </w:p>
    <w:p w14:paraId="48CEF00A" w14:textId="77777777" w:rsidR="00B82764" w:rsidRPr="00B82764" w:rsidRDefault="00B82764">
      <w:pPr>
        <w:rPr>
          <w:rFonts w:ascii="Times New Roman" w:hAnsi="Times New Roman" w:cs="Times New Roman"/>
          <w:b/>
          <w:sz w:val="24"/>
          <w:szCs w:val="24"/>
          <w:lang w:val="es-AR"/>
        </w:rPr>
      </w:pPr>
      <w:r w:rsidRPr="00B82764">
        <w:rPr>
          <w:rFonts w:ascii="Times New Roman" w:hAnsi="Times New Roman" w:cs="Times New Roman"/>
          <w:b/>
          <w:sz w:val="24"/>
          <w:szCs w:val="24"/>
          <w:lang w:val="es-AR"/>
        </w:rPr>
        <w:t>II) TRAMAS POLÍTICAS</w:t>
      </w:r>
    </w:p>
    <w:p w14:paraId="45DB807B" w14:textId="77777777" w:rsidR="00B82764" w:rsidRDefault="00B82764">
      <w:pPr>
        <w:rPr>
          <w:rFonts w:ascii="Times New Roman" w:hAnsi="Times New Roman" w:cs="Times New Roman"/>
          <w:sz w:val="24"/>
          <w:szCs w:val="24"/>
          <w:lang w:val="es-AR"/>
        </w:rPr>
      </w:pPr>
      <w:r w:rsidRPr="00B82764">
        <w:rPr>
          <w:rFonts w:ascii="Times New Roman" w:hAnsi="Times New Roman" w:cs="Times New Roman"/>
          <w:sz w:val="24"/>
          <w:szCs w:val="24"/>
          <w:lang w:val="es-AR"/>
        </w:rPr>
        <w:t>Políticas de la memoria</w:t>
      </w:r>
    </w:p>
    <w:p w14:paraId="10DCC827" w14:textId="77777777" w:rsidR="00B82764" w:rsidRPr="00B82764" w:rsidRDefault="00B82764">
      <w:pPr>
        <w:rPr>
          <w:rFonts w:ascii="Times New Roman" w:hAnsi="Times New Roman" w:cs="Times New Roman"/>
          <w:b/>
          <w:i/>
          <w:sz w:val="24"/>
          <w:szCs w:val="24"/>
          <w:lang w:val="es-AR"/>
        </w:rPr>
      </w:pPr>
      <w:r w:rsidRPr="00B82764">
        <w:rPr>
          <w:rFonts w:ascii="Times New Roman" w:hAnsi="Times New Roman" w:cs="Times New Roman"/>
          <w:b/>
          <w:sz w:val="24"/>
          <w:szCs w:val="24"/>
          <w:lang w:val="es-AR"/>
        </w:rPr>
        <w:t xml:space="preserve">MESA REDONDA: </w:t>
      </w:r>
      <w:r w:rsidRPr="00B82764">
        <w:rPr>
          <w:rFonts w:ascii="Times New Roman" w:hAnsi="Times New Roman" w:cs="Times New Roman"/>
          <w:b/>
          <w:i/>
          <w:sz w:val="24"/>
          <w:szCs w:val="24"/>
          <w:lang w:val="es-AR"/>
        </w:rPr>
        <w:t>El exilio en la segunda generación del Cono Sur: debates teóricos y producción cultural</w:t>
      </w:r>
    </w:p>
    <w:sectPr w:rsidR="00B82764" w:rsidRPr="00B827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764"/>
    <w:rsid w:val="00B827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B325A"/>
  <w15:chartTrackingRefBased/>
  <w15:docId w15:val="{B5A9001A-5D0C-477F-9E73-3B40E4714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yiv0009328553msonormal">
    <w:name w:val="yiv0009328553msonormal"/>
    <w:basedOn w:val="Normal"/>
    <w:rsid w:val="00B8276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758298-3912-4A8E-91DB-8AD48534F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D0E832-D36B-4D38-97EF-4E7876B28413}">
  <ds:schemaRefs>
    <ds:schemaRef ds:uri="http://schemas.microsoft.com/sharepoint/v3/contenttype/forms"/>
  </ds:schemaRefs>
</ds:datastoreItem>
</file>

<file path=customXml/itemProps3.xml><?xml version="1.0" encoding="utf-8"?>
<ds:datastoreItem xmlns:ds="http://schemas.openxmlformats.org/officeDocument/2006/customXml" ds:itemID="{7D2CA66F-BD22-404F-A356-D32CC33720E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258</Words>
  <Characters>1424</Characters>
  <Application>Microsoft Office Word</Application>
  <DocSecurity>0</DocSecurity>
  <Lines>11</Lines>
  <Paragraphs>3</Paragraphs>
  <ScaleCrop>false</ScaleCrop>
  <Company>Universite de Reims Champagne Ardennes</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2021-05-29T07:33:00Z</dcterms:created>
  <dcterms:modified xsi:type="dcterms:W3CDTF">2021-05-29T07:44:00Z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