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262F77" w:rsidP="00262F77" w:rsidRDefault="00262F77" w14:paraId="1D0F575B"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262F77" w:rsidP="00262F77" w:rsidRDefault="00262F77" w14:paraId="7096EF6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262F77" w:rsidP="00262F77" w:rsidRDefault="00262F77" w14:paraId="696C6A0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262F77" w:rsidP="00262F77" w:rsidRDefault="00262F77" w14:paraId="7F2DC1A6"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262F77" w:rsidP="00262F77" w:rsidRDefault="00262F77" w14:paraId="196AF558" w14:textId="77777777">
      <w:pPr>
        <w:pStyle w:val="StyleNormal"/>
        <w:jc w:val="both"/>
        <w:rPr>
          <w:b/>
        </w:rPr>
      </w:pPr>
    </w:p>
    <w:p w:rsidRPr="00262F77" w:rsidR="00262F77" w:rsidP="00262F77" w:rsidRDefault="00262F77" w14:paraId="3752E425" w14:textId="77777777">
      <w:pPr>
        <w:pStyle w:val="StyleNormal"/>
        <w:jc w:val="both"/>
        <w:rPr>
          <w:b/>
        </w:rPr>
      </w:pPr>
      <w:r w:rsidRPr="00262F77">
        <w:rPr>
          <w:b/>
        </w:rPr>
        <w:t xml:space="preserve">Marco </w:t>
      </w:r>
      <w:r w:rsidRPr="00262F77">
        <w:rPr>
          <w:b/>
        </w:rPr>
        <w:t xml:space="preserve">FLORES </w:t>
      </w:r>
    </w:p>
    <w:p w:rsidRPr="00262F77" w:rsidR="00262F77" w:rsidP="00262F77" w:rsidRDefault="00262F77" w14:paraId="02073B9B" w14:textId="77777777">
      <w:pPr>
        <w:pStyle w:val="StyleNormal"/>
        <w:jc w:val="both"/>
      </w:pPr>
    </w:p>
    <w:p w:rsidRPr="00533813" w:rsidR="00262F77" w:rsidP="00262F77" w:rsidRDefault="00262F77" w14:paraId="6A866CD1" w14:textId="77777777">
      <w:pPr>
        <w:pStyle w:val="StyleNormal"/>
        <w:jc w:val="both"/>
      </w:pPr>
      <w:r w:rsidRPr="00533813">
        <w:t>Université Catholique de Louvain</w:t>
      </w:r>
    </w:p>
    <w:p w:rsidRPr="00533813" w:rsidR="00262F77" w:rsidP="00262F77" w:rsidRDefault="00262F77" w14:paraId="42098105" w14:textId="77777777">
      <w:pPr>
        <w:pStyle w:val="StyleNormal"/>
        <w:ind w:left="720"/>
        <w:jc w:val="both"/>
      </w:pPr>
    </w:p>
    <w:p w:rsidRPr="00807D95" w:rsidR="00262F77" w:rsidP="00262F77" w:rsidRDefault="00262F77" w14:paraId="01A7674D" w14:textId="77777777">
      <w:pPr>
        <w:jc w:val="both"/>
        <w:rPr>
          <w:rFonts w:ascii="Times New Roman" w:hAnsi="Times New Roman"/>
          <w:b/>
          <w:lang w:val="es-PE"/>
        </w:rPr>
      </w:pPr>
      <w:r w:rsidRPr="00533813">
        <w:rPr>
          <w:rFonts w:ascii="Times New Roman" w:hAnsi="Times New Roman"/>
          <w:lang w:val="es-ES"/>
        </w:rPr>
        <w:t xml:space="preserve">Título: </w:t>
      </w:r>
      <w:r w:rsidRPr="00807D95">
        <w:rPr>
          <w:rFonts w:ascii="Times New Roman" w:hAnsi="Times New Roman"/>
          <w:b/>
          <w:lang w:val="es-PE"/>
        </w:rPr>
        <w:t>“</w:t>
      </w:r>
      <w:r>
        <w:rPr>
          <w:rFonts w:ascii="Times New Roman" w:hAnsi="Times New Roman"/>
          <w:b/>
          <w:lang w:val="es-PE"/>
        </w:rPr>
        <w:t>“</w:t>
      </w:r>
      <w:r w:rsidRPr="00807D95">
        <w:rPr>
          <w:rFonts w:ascii="Times New Roman" w:hAnsi="Times New Roman"/>
          <w:b/>
          <w:lang w:val="es-PE"/>
        </w:rPr>
        <w:t>Subiré hasta mi</w:t>
      </w:r>
      <w:bookmarkStart w:name="_GoBack" w:id="0"/>
      <w:bookmarkEnd w:id="0"/>
      <w:r w:rsidRPr="00807D95">
        <w:rPr>
          <w:rFonts w:ascii="Times New Roman" w:hAnsi="Times New Roman"/>
          <w:b/>
          <w:lang w:val="es-PE"/>
        </w:rPr>
        <w:t xml:space="preserve"> Padre con este mismo cuerpo”. Tiempo, divinidad y corporalidad en </w:t>
      </w:r>
      <w:r w:rsidRPr="00807D95">
        <w:rPr>
          <w:rFonts w:ascii="Times New Roman" w:hAnsi="Times New Roman"/>
          <w:b/>
          <w:i/>
          <w:lang w:val="es-PE"/>
        </w:rPr>
        <w:t>Habitó entre nosotros</w:t>
      </w:r>
      <w:r w:rsidRPr="00807D95">
        <w:rPr>
          <w:rFonts w:ascii="Times New Roman" w:hAnsi="Times New Roman"/>
          <w:b/>
          <w:lang w:val="es-PE"/>
        </w:rPr>
        <w:t xml:space="preserve"> de José Watanabe</w:t>
      </w:r>
      <w:r>
        <w:rPr>
          <w:rFonts w:ascii="Times New Roman" w:hAnsi="Times New Roman"/>
          <w:b/>
          <w:lang w:val="es-PE"/>
        </w:rPr>
        <w:t>”</w:t>
      </w:r>
      <w:r w:rsidRPr="00807D95">
        <w:rPr>
          <w:rFonts w:ascii="Times New Roman" w:hAnsi="Times New Roman"/>
          <w:b/>
          <w:lang w:val="es-PE"/>
        </w:rPr>
        <w:t xml:space="preserve"> </w:t>
      </w:r>
    </w:p>
    <w:p w:rsidR="00262F77" w:rsidP="00262F77" w:rsidRDefault="00262F77" w14:paraId="0E329738" w14:textId="77777777">
      <w:pPr>
        <w:jc w:val="both"/>
        <w:rPr>
          <w:rFonts w:ascii="Times New Roman" w:hAnsi="Times New Roman"/>
          <w:lang w:val="es-PE"/>
        </w:rPr>
      </w:pPr>
    </w:p>
    <w:p w:rsidR="00262F77" w:rsidP="00262F77" w:rsidRDefault="00262F77" w14:paraId="45DFF332" w14:textId="77777777">
      <w:pPr>
        <w:jc w:val="both"/>
        <w:rPr>
          <w:rFonts w:ascii="Times New Roman" w:hAnsi="Times New Roman"/>
          <w:lang w:val="es-PE"/>
        </w:rPr>
      </w:pPr>
      <w:r>
        <w:rPr>
          <w:rFonts w:ascii="Times New Roman" w:hAnsi="Times New Roman"/>
          <w:lang w:val="es-PE"/>
        </w:rPr>
        <w:t xml:space="preserve">Propuesta: </w:t>
      </w:r>
    </w:p>
    <w:p w:rsidR="00262F77" w:rsidP="00262F77" w:rsidRDefault="00262F77" w14:paraId="3B819ED1" w14:textId="77777777">
      <w:pPr>
        <w:jc w:val="both"/>
        <w:rPr>
          <w:rFonts w:ascii="Times New Roman" w:hAnsi="Times New Roman"/>
          <w:lang w:val="es-PE"/>
        </w:rPr>
      </w:pPr>
    </w:p>
    <w:p w:rsidRPr="00807D95" w:rsidR="00262F77" w:rsidP="00262F77" w:rsidRDefault="00262F77" w14:paraId="76B68B65" w14:textId="77777777">
      <w:pPr>
        <w:jc w:val="both"/>
        <w:rPr>
          <w:rFonts w:ascii="Times New Roman" w:hAnsi="Times New Roman"/>
          <w:lang w:val="es-PE"/>
        </w:rPr>
      </w:pPr>
      <w:r w:rsidRPr="00807D95">
        <w:rPr>
          <w:rFonts w:ascii="Times New Roman" w:hAnsi="Times New Roman"/>
          <w:lang w:val="es-PE"/>
        </w:rPr>
        <w:t xml:space="preserve">Las referencias a las tradiciones religiosas en la poesía latinoamericana han variado en las últimas décadas, sobre todo si se tiene en cuenta los contextos posconciliares y la influencia de la teología de la liberación. A este panorama se suma el creciente interés por los estudios acerca del Jesús histórico, que han modificado la manera de comprender la cristología. Un caso paradigmático en la poesía peruana es el de </w:t>
      </w:r>
      <w:r w:rsidRPr="00807D95">
        <w:rPr>
          <w:rFonts w:ascii="Times New Roman" w:hAnsi="Times New Roman"/>
          <w:i/>
          <w:lang w:val="es-PE"/>
        </w:rPr>
        <w:t>Habitó entre nosotros</w:t>
      </w:r>
      <w:r w:rsidRPr="00807D95">
        <w:rPr>
          <w:rFonts w:ascii="Times New Roman" w:hAnsi="Times New Roman"/>
          <w:lang w:val="es-PE"/>
        </w:rPr>
        <w:t xml:space="preserve"> (2002) de José Watanabe, debido a la particular manera de construir el poemario como un evangelio. Esta ponencia pretende profundizar en la cristología subyacente al libro de Watanabe centrándose en la relación entre el cuerpo (particularmente de Jesús), la condición divina y la temporalidad. Para esto, es necesario hacer un recuento de las relaciones intertextuales entre los poemas y los textos sagrados (los evangelios), de modo que se pueda evidenciar una cristología y, posteriormente, ubicar a esta dentro de lo canónico o lo heterodoxo. Así, se espera iluminar la manera en que la poesía puede transparentar interesantes miradas sobre la naturaleza divina de Jesús y cómo esta se adquiere a través del cuerpo. La humanidad, materializada en lo corporal, puede ser la puerta de entrada para la condición y el tiempo divinos.</w:t>
      </w:r>
    </w:p>
    <w:p w:rsidRPr="00807D95" w:rsidR="00262F77" w:rsidP="00262F77" w:rsidRDefault="00262F77" w14:paraId="540E88DE" w14:textId="77777777">
      <w:pPr>
        <w:pStyle w:val="StyleNormal"/>
        <w:jc w:val="both"/>
        <w:rPr>
          <w:lang w:val="es-PE"/>
        </w:rPr>
      </w:pPr>
    </w:p>
    <w:p w:rsidR="00262F77" w:rsidP="00262F77" w:rsidRDefault="00262F77" w14:paraId="4CA58B22" w14:textId="77777777">
      <w:pPr>
        <w:pStyle w:val="Textebrut"/>
        <w:jc w:val="both"/>
        <w:rPr>
          <w:rFonts w:ascii="Times New Roman" w:hAnsi="Times New Roman"/>
          <w:sz w:val="24"/>
          <w:szCs w:val="24"/>
        </w:rPr>
      </w:pPr>
      <w:r>
        <w:rPr>
          <w:rFonts w:ascii="Times New Roman" w:hAnsi="Times New Roman"/>
          <w:sz w:val="24"/>
          <w:szCs w:val="24"/>
        </w:rPr>
        <w:t>Ejes:</w:t>
      </w:r>
    </w:p>
    <w:p w:rsidR="00262F77" w:rsidP="00262F77" w:rsidRDefault="00262F77" w14:paraId="05D77311" w14:textId="77777777">
      <w:pPr>
        <w:pStyle w:val="Textebrut"/>
        <w:jc w:val="both"/>
        <w:rPr>
          <w:rFonts w:ascii="Times New Roman" w:hAnsi="Times New Roman"/>
          <w:sz w:val="24"/>
          <w:szCs w:val="24"/>
        </w:rPr>
      </w:pPr>
    </w:p>
    <w:p w:rsidRPr="00807D95" w:rsidR="00262F77" w:rsidP="00262F77" w:rsidRDefault="00262F77" w14:paraId="3566133E" w14:textId="77777777">
      <w:pPr>
        <w:pStyle w:val="Textebrut"/>
        <w:jc w:val="both"/>
        <w:rPr>
          <w:rFonts w:ascii="Times New Roman" w:hAnsi="Times New Roman"/>
          <w:b/>
          <w:sz w:val="24"/>
          <w:szCs w:val="24"/>
        </w:rPr>
      </w:pPr>
      <w:r w:rsidRPr="00807D95">
        <w:rPr>
          <w:rFonts w:ascii="Times New Roman" w:hAnsi="Times New Roman"/>
          <w:b/>
          <w:sz w:val="24"/>
          <w:szCs w:val="24"/>
        </w:rPr>
        <w:t>I) CUERPOS, ESCRITURAS CRÍTICAS</w:t>
      </w:r>
    </w:p>
    <w:p w:rsidRPr="00807D95" w:rsidR="00262F77" w:rsidP="00262F77" w:rsidRDefault="00262F77" w14:paraId="27FCF09D" w14:textId="77777777">
      <w:pPr>
        <w:pStyle w:val="Textebrut"/>
        <w:jc w:val="both"/>
        <w:rPr>
          <w:rFonts w:ascii="Times New Roman" w:hAnsi="Times New Roman"/>
          <w:sz w:val="24"/>
          <w:szCs w:val="24"/>
        </w:rPr>
      </w:pPr>
      <w:r w:rsidRPr="00807D95">
        <w:rPr>
          <w:rFonts w:ascii="Times New Roman" w:hAnsi="Times New Roman"/>
          <w:sz w:val="24"/>
          <w:szCs w:val="24"/>
        </w:rPr>
        <w:t>Cuerpos vulnerables / Cuerpos indómitos / Cuerpos festivos / Cuerpos virtuosos</w:t>
      </w:r>
    </w:p>
    <w:p w:rsidRPr="00807D95" w:rsidR="00262F77" w:rsidP="00262F77" w:rsidRDefault="00262F77" w14:paraId="2DA78EA1" w14:textId="77777777">
      <w:pPr>
        <w:pStyle w:val="Textebrut"/>
        <w:jc w:val="both"/>
        <w:rPr>
          <w:rFonts w:ascii="Times New Roman" w:hAnsi="Times New Roman"/>
          <w:sz w:val="24"/>
          <w:szCs w:val="24"/>
        </w:rPr>
      </w:pPr>
    </w:p>
    <w:p w:rsidRPr="00807D95" w:rsidR="00262F77" w:rsidP="00262F77" w:rsidRDefault="00262F77" w14:paraId="101776EE" w14:textId="77777777">
      <w:pPr>
        <w:pStyle w:val="Textebrut"/>
        <w:jc w:val="both"/>
        <w:rPr>
          <w:rFonts w:ascii="Times New Roman" w:hAnsi="Times New Roman"/>
          <w:b/>
          <w:sz w:val="24"/>
          <w:szCs w:val="24"/>
        </w:rPr>
      </w:pPr>
      <w:r w:rsidRPr="00807D95">
        <w:rPr>
          <w:rFonts w:ascii="Times New Roman" w:hAnsi="Times New Roman"/>
          <w:b/>
          <w:sz w:val="24"/>
          <w:szCs w:val="24"/>
        </w:rPr>
        <w:t>II) TRAMAS POLÍTICAS</w:t>
      </w:r>
    </w:p>
    <w:p w:rsidRPr="00807D95" w:rsidR="00262F77" w:rsidP="00262F77" w:rsidRDefault="00262F77" w14:paraId="6F3A4407" w14:textId="77777777">
      <w:pPr>
        <w:pStyle w:val="Textebrut"/>
        <w:jc w:val="both"/>
        <w:rPr>
          <w:rFonts w:ascii="Times New Roman" w:hAnsi="Times New Roman"/>
          <w:sz w:val="24"/>
          <w:szCs w:val="24"/>
        </w:rPr>
      </w:pPr>
      <w:r w:rsidRPr="00807D95">
        <w:rPr>
          <w:rFonts w:ascii="Times New Roman" w:hAnsi="Times New Roman"/>
          <w:sz w:val="24"/>
          <w:szCs w:val="24"/>
        </w:rPr>
        <w:t>Prácticas corporales, concepciones de mundo</w:t>
      </w:r>
    </w:p>
    <w:p w:rsidRPr="00807D95" w:rsidR="00262F77" w:rsidP="00262F77" w:rsidRDefault="00262F77" w14:paraId="2950A9E5" w14:textId="77777777">
      <w:pPr>
        <w:pStyle w:val="Textebrut"/>
        <w:jc w:val="both"/>
        <w:rPr>
          <w:rFonts w:ascii="Times New Roman" w:hAnsi="Times New Roman"/>
          <w:sz w:val="24"/>
          <w:szCs w:val="24"/>
        </w:rPr>
      </w:pPr>
      <w:r w:rsidRPr="00807D95">
        <w:rPr>
          <w:rFonts w:ascii="Times New Roman" w:hAnsi="Times New Roman"/>
          <w:sz w:val="24"/>
          <w:szCs w:val="24"/>
        </w:rPr>
        <w:t>Violencia directa, estructural, cultural</w:t>
      </w:r>
    </w:p>
    <w:p w:rsidRPr="00807D95" w:rsidR="00262F77" w:rsidP="00262F77" w:rsidRDefault="00262F77" w14:paraId="169278A8" w14:textId="77777777">
      <w:pPr>
        <w:pStyle w:val="Textebrut"/>
        <w:jc w:val="both"/>
        <w:rPr>
          <w:rFonts w:ascii="Times New Roman" w:hAnsi="Times New Roman"/>
          <w:sz w:val="24"/>
          <w:szCs w:val="24"/>
        </w:rPr>
      </w:pPr>
      <w:r w:rsidRPr="00807D95">
        <w:rPr>
          <w:rFonts w:ascii="Times New Roman" w:hAnsi="Times New Roman"/>
          <w:sz w:val="24"/>
          <w:szCs w:val="24"/>
        </w:rPr>
        <w:t>Resistencias silenciosas del no (lo innombrable, lo no-dicho, lo indecible, lo dicho a medias)</w:t>
      </w:r>
    </w:p>
    <w:p w:rsidRPr="00807D95" w:rsidR="00262F77" w:rsidP="00262F77" w:rsidRDefault="00262F77" w14:paraId="0C2B7CEE" w14:textId="77777777">
      <w:pPr>
        <w:pStyle w:val="Textebrut"/>
        <w:jc w:val="both"/>
        <w:rPr>
          <w:rFonts w:ascii="Times New Roman" w:hAnsi="Times New Roman"/>
          <w:sz w:val="24"/>
          <w:szCs w:val="24"/>
        </w:rPr>
      </w:pPr>
      <w:r w:rsidRPr="00807D95">
        <w:rPr>
          <w:rFonts w:ascii="Times New Roman" w:hAnsi="Times New Roman"/>
          <w:sz w:val="24"/>
          <w:szCs w:val="24"/>
        </w:rPr>
        <w:t>Dispositivos de sometimiento, emergentes estéticos, rompimiento de mandatos éticos</w:t>
      </w:r>
    </w:p>
    <w:p w:rsidRPr="00807D95" w:rsidR="00262F77" w:rsidP="00262F77" w:rsidRDefault="00262F77" w14:paraId="7B647D44" w14:textId="77777777">
      <w:pPr>
        <w:pStyle w:val="Textebrut"/>
        <w:jc w:val="both"/>
        <w:rPr>
          <w:rFonts w:ascii="Times New Roman" w:hAnsi="Times New Roman"/>
          <w:sz w:val="24"/>
          <w:szCs w:val="24"/>
        </w:rPr>
      </w:pPr>
      <w:r w:rsidRPr="00807D95">
        <w:rPr>
          <w:rFonts w:ascii="Times New Roman" w:hAnsi="Times New Roman"/>
          <w:sz w:val="24"/>
          <w:szCs w:val="24"/>
        </w:rPr>
        <w:t>Corporeidad e imaginarios de la carne</w:t>
      </w:r>
    </w:p>
    <w:p w:rsidRPr="00807D95" w:rsidR="00262F77" w:rsidP="00262F77" w:rsidRDefault="00262F77" w14:paraId="59268C7E" w14:textId="77777777">
      <w:pPr>
        <w:pStyle w:val="StyleNormal"/>
        <w:jc w:val="both"/>
        <w:rPr>
          <w:smallCaps/>
          <w:lang w:val="es-ES_tradnl"/>
        </w:rPr>
      </w:pPr>
    </w:p>
    <w:p w:rsidRPr="00807D95" w:rsidR="00262F77" w:rsidP="00262F77" w:rsidRDefault="00262F77" w14:paraId="36E8A21A" w14:textId="77777777">
      <w:pPr>
        <w:spacing w:line="240" w:lineRule="exact"/>
        <w:jc w:val="both"/>
        <w:rPr>
          <w:rFonts w:ascii="Times New Roman" w:hAnsi="Times New Roman" w:eastAsia="Calibri"/>
          <w:b/>
          <w:smallCaps/>
          <w:lang w:val="es-419"/>
        </w:rPr>
      </w:pPr>
      <w:r w:rsidRPr="00807D95">
        <w:rPr>
          <w:rFonts w:ascii="Times New Roman" w:hAnsi="Times New Roman"/>
          <w:b/>
          <w:lang w:val="es-ES"/>
        </w:rPr>
        <w:t xml:space="preserve">MESA REDONDA:  </w:t>
      </w:r>
      <w:r w:rsidRPr="00807D95">
        <w:rPr>
          <w:rFonts w:ascii="Times New Roman" w:hAnsi="Times New Roman"/>
          <w:b/>
          <w:i/>
          <w:lang w:val="es-ES_tradnl"/>
        </w:rPr>
        <w:t xml:space="preserve">Poesía hispanoamericana contemporánea y tradiciones religiosas </w:t>
      </w:r>
    </w:p>
    <w:p w:rsidRPr="00807D95" w:rsidR="00262F77" w:rsidP="09612ECA" w:rsidRDefault="00262F77" w14:paraId="159FA19B" w14:textId="31A301F0">
      <w:pPr>
        <w:pStyle w:val="StyleNormal"/>
        <w:jc w:val="both"/>
        <w:rPr>
          <w:smallCaps w:val="1"/>
          <w:lang w:val="es-ES"/>
        </w:rPr>
      </w:pPr>
      <w:r w:rsidRPr="09612ECA" w:rsidR="764DE5F8">
        <w:rPr>
          <w:b w:val="1"/>
          <w:bCs w:val="1"/>
          <w:lang w:val="es-419"/>
        </w:rPr>
        <w:t>Mesa B</w:t>
      </w:r>
      <w:r w:rsidRPr="09612ECA" w:rsidR="00262F77">
        <w:rPr>
          <w:b w:val="1"/>
          <w:bCs w:val="1"/>
          <w:lang w:val="es-419"/>
        </w:rPr>
        <w:t>:</w:t>
      </w:r>
      <w:r w:rsidRPr="09612ECA" w:rsidR="00262F77">
        <w:rPr>
          <w:b w:val="1"/>
          <w:bCs w:val="1"/>
          <w:lang w:val="es-ES"/>
        </w:rPr>
        <w:t xml:space="preserve"> </w:t>
      </w:r>
      <w:r w:rsidRPr="09612ECA" w:rsidR="00262F77">
        <w:rPr>
          <w:b w:val="1"/>
          <w:bCs w:val="1"/>
          <w:smallCaps w:val="1"/>
          <w:lang w:val="es-ES"/>
        </w:rPr>
        <w:t>Horizonte ético y estético de la búsqueda espiritual</w:t>
      </w:r>
    </w:p>
    <w:p w:rsidRPr="00E57AB7" w:rsidR="00262F77" w:rsidP="00262F77" w:rsidRDefault="00262F77" w14:paraId="280768D7" w14:textId="77777777">
      <w:pPr>
        <w:rPr>
          <w:lang w:val="es-ES_tradnl"/>
        </w:rPr>
      </w:pPr>
    </w:p>
    <w:p w:rsidRPr="00262F77" w:rsidR="00262F77" w:rsidP="00262F77" w:rsidRDefault="00262F77" w14:paraId="3F4DB60E" w14:textId="77777777">
      <w:pPr>
        <w:jc w:val="both"/>
        <w:rPr>
          <w:rFonts w:ascii="Times New Roman" w:hAnsi="Times New Roman"/>
          <w:b/>
          <w:lang w:val="es-ES_tradnl"/>
        </w:rPr>
      </w:pPr>
    </w:p>
    <w:p w:rsidRPr="00807D95" w:rsidR="00262F77" w:rsidP="00262F77" w:rsidRDefault="00262F77" w14:paraId="234E0889" w14:textId="77777777">
      <w:pPr>
        <w:jc w:val="both"/>
        <w:rPr>
          <w:rFonts w:ascii="Times New Roman" w:hAnsi="Times New Roman"/>
          <w:b/>
          <w:lang w:val="es-ES"/>
        </w:rPr>
      </w:pPr>
    </w:p>
    <w:p w:rsidRPr="00533813" w:rsidR="00262F77" w:rsidP="00262F77" w:rsidRDefault="00262F77" w14:paraId="03AA3442" w14:textId="77777777">
      <w:pPr>
        <w:jc w:val="both"/>
        <w:rPr>
          <w:rFonts w:ascii="Times New Roman" w:hAnsi="Times New Roman"/>
          <w:b/>
          <w:lang w:val="es-ES"/>
        </w:rPr>
      </w:pPr>
    </w:p>
    <w:p w:rsidRPr="00262F77" w:rsidR="00262F77" w:rsidRDefault="00262F77" w14:paraId="33A37C34" w14:textId="77777777">
      <w:pPr>
        <w:rPr>
          <w:lang w:val="es-ES"/>
        </w:rPr>
      </w:pPr>
    </w:p>
    <w:sectPr w:rsidRPr="00262F77" w:rsidR="00262F7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F77"/>
    <w:rsid w:val="00262F77"/>
    <w:rsid w:val="09612ECA"/>
    <w:rsid w:val="764DE5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A50AA"/>
  <w15:chartTrackingRefBased/>
  <w15:docId w15:val="{1E8EB246-0F08-4C1B-83C7-E60B1ED0D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62F77"/>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StyleNormal" w:customStyle="1">
    <w:name w:val="Style Normal"/>
    <w:basedOn w:val="Normal"/>
    <w:qFormat/>
    <w:rsid w:val="00262F77"/>
    <w:pPr>
      <w:spacing w:line="276" w:lineRule="auto"/>
    </w:pPr>
    <w:rPr>
      <w:rFonts w:ascii="Times New Roman" w:hAnsi="Times New Roman" w:eastAsia="Calibri"/>
      <w:lang w:eastAsia="en-US"/>
    </w:rPr>
  </w:style>
  <w:style w:type="paragraph" w:styleId="Textebrut">
    <w:name w:val="Plain Text"/>
    <w:basedOn w:val="Normal"/>
    <w:link w:val="TextebrutCar"/>
    <w:uiPriority w:val="99"/>
    <w:unhideWhenUsed/>
    <w:rsid w:val="00262F77"/>
    <w:rPr>
      <w:rFonts w:ascii="Calibri" w:hAnsi="Calibri" w:eastAsia="Calibri"/>
      <w:sz w:val="22"/>
      <w:szCs w:val="21"/>
      <w:lang w:val="es-419" w:eastAsia="en-US"/>
    </w:rPr>
  </w:style>
  <w:style w:type="character" w:styleId="TextebrutCar" w:customStyle="1">
    <w:name w:val="Texte brut Car"/>
    <w:basedOn w:val="Policepardfaut"/>
    <w:link w:val="Textebrut"/>
    <w:uiPriority w:val="99"/>
    <w:rsid w:val="00262F77"/>
    <w:rPr>
      <w:rFonts w:ascii="Calibri" w:hAnsi="Calibri" w:eastAsia="Calibri" w:cs="Times New Roman"/>
      <w:szCs w:val="21"/>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E07E96-0389-4415-B2AF-5F7107B1E2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71515-8870-4937-BB5B-FCCC4C66CA6B}">
  <ds:schemaRefs>
    <ds:schemaRef ds:uri="http://schemas.microsoft.com/sharepoint/v3/contenttype/forms"/>
  </ds:schemaRefs>
</ds:datastoreItem>
</file>

<file path=customXml/itemProps3.xml><?xml version="1.0" encoding="utf-8"?>
<ds:datastoreItem xmlns:ds="http://schemas.openxmlformats.org/officeDocument/2006/customXml" ds:itemID="{1A3FFEA0-963E-4828-B07F-6BD8A1E6652F}">
  <ds:schemaRefs>
    <ds:schemaRef ds:uri="http://schemas.microsoft.com/office/2006/documentManagement/types"/>
    <ds:schemaRef ds:uri="http://schemas.openxmlformats.org/package/2006/metadata/core-properties"/>
    <ds:schemaRef ds:uri="http://purl.org/dc/elements/1.1/"/>
    <ds:schemaRef ds:uri="http://www.w3.org/XML/1998/namespace"/>
    <ds:schemaRef ds:uri="http://schemas.microsoft.com/office/infopath/2007/PartnerControls"/>
    <ds:schemaRef ds:uri="ddf49191-4a0d-4f37-8b3e-014c99b2be18"/>
    <ds:schemaRef ds:uri="http://purl.org/dc/terms/"/>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2021-05-29T08:48:00.0000000Z</dcterms:created>
  <dcterms:modified xsi:type="dcterms:W3CDTF">2021-06-02T12:26:15.4729788Z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