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E0C35" w14:textId="77777777" w:rsidR="006F3B96" w:rsidRDefault="006F3B96" w:rsidP="006F3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1B46F784" w14:textId="77777777" w:rsidR="006F3B96" w:rsidRDefault="006F3B96" w:rsidP="006F3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14:paraId="0C924784" w14:textId="77777777" w:rsidR="006F3B96" w:rsidRDefault="006F3B96" w:rsidP="006F3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14:paraId="62CE4E25" w14:textId="77777777" w:rsidR="006F3B96" w:rsidRDefault="006F3B96" w:rsidP="006F3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14:paraId="1F98CE51" w14:textId="77777777" w:rsidR="006F3B96" w:rsidRDefault="006F3B96" w:rsidP="006F3B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442FA9FB" w14:textId="77777777" w:rsidR="006F3B96" w:rsidRDefault="006F3B96" w:rsidP="006F3B96">
      <w:pPr>
        <w:jc w:val="both"/>
        <w:rPr>
          <w:rFonts w:ascii="Times New Roman" w:hAnsi="Times New Roman"/>
          <w:b/>
          <w:lang w:val="es-ES"/>
        </w:rPr>
      </w:pPr>
    </w:p>
    <w:p w14:paraId="7398D0A1" w14:textId="77777777" w:rsidR="006F3B96" w:rsidRPr="005A7F44" w:rsidRDefault="006F3B96" w:rsidP="006F3B96">
      <w:pPr>
        <w:jc w:val="both"/>
        <w:rPr>
          <w:rFonts w:ascii="Times New Roman" w:hAnsi="Times New Roman"/>
          <w:b/>
          <w:lang w:val="es-ES"/>
        </w:rPr>
      </w:pPr>
      <w:r w:rsidRPr="005A7F44">
        <w:rPr>
          <w:rFonts w:ascii="Times New Roman" w:hAnsi="Times New Roman"/>
          <w:b/>
          <w:lang w:val="es-ES"/>
        </w:rPr>
        <w:t>Daniela BUKSDORF KRUMENAKER</w:t>
      </w:r>
    </w:p>
    <w:p w14:paraId="4888B782" w14:textId="77777777" w:rsidR="006F3B96" w:rsidRDefault="006F3B96" w:rsidP="006F3B96">
      <w:pPr>
        <w:jc w:val="both"/>
        <w:rPr>
          <w:rFonts w:ascii="Times New Roman" w:hAnsi="Times New Roman"/>
          <w:lang w:val="es-ES"/>
        </w:rPr>
      </w:pPr>
    </w:p>
    <w:p w14:paraId="3FF4DC5B" w14:textId="0A5F09EB" w:rsidR="006F3B96" w:rsidRPr="005A7F44" w:rsidRDefault="006F3B96" w:rsidP="006F3B96">
      <w:pPr>
        <w:jc w:val="both"/>
        <w:rPr>
          <w:rFonts w:ascii="Times New Roman" w:hAnsi="Times New Roman"/>
          <w:lang w:val="es-ES"/>
        </w:rPr>
      </w:pPr>
      <w:r w:rsidRPr="397A53DF">
        <w:rPr>
          <w:rFonts w:ascii="Times New Roman" w:hAnsi="Times New Roman"/>
          <w:lang w:val="es-ES"/>
        </w:rPr>
        <w:t>Pontificia Un</w:t>
      </w:r>
      <w:r w:rsidR="00F15913">
        <w:rPr>
          <w:rFonts w:ascii="Times New Roman" w:hAnsi="Times New Roman"/>
          <w:lang w:val="es-ES"/>
        </w:rPr>
        <w:t>i</w:t>
      </w:r>
      <w:r w:rsidRPr="397A53DF">
        <w:rPr>
          <w:rFonts w:ascii="Times New Roman" w:hAnsi="Times New Roman"/>
          <w:lang w:val="es-ES"/>
        </w:rPr>
        <w:t>versidad Católica de Chile</w:t>
      </w:r>
      <w:r w:rsidRPr="00F15913">
        <w:rPr>
          <w:lang w:val="es-ES"/>
        </w:rPr>
        <w:tab/>
      </w:r>
      <w:r w:rsidRPr="00F15913">
        <w:rPr>
          <w:lang w:val="es-ES"/>
        </w:rPr>
        <w:tab/>
      </w:r>
    </w:p>
    <w:p w14:paraId="5A465E5B" w14:textId="290B408A" w:rsidR="397A53DF" w:rsidRDefault="397A53DF" w:rsidP="397A53DF">
      <w:pPr>
        <w:pStyle w:val="yiv0069421347ydpc32db902msonormal"/>
        <w:spacing w:after="0" w:afterAutospacing="0"/>
        <w:jc w:val="both"/>
        <w:rPr>
          <w:lang w:val="es-ES"/>
        </w:rPr>
      </w:pPr>
    </w:p>
    <w:p w14:paraId="2FB658A4" w14:textId="77777777" w:rsidR="006F3B96" w:rsidRPr="005A7F44" w:rsidRDefault="006F3B96" w:rsidP="006F3B96">
      <w:pPr>
        <w:pStyle w:val="yiv0069421347ydpc32db902msonormal"/>
        <w:spacing w:after="0" w:afterAutospacing="0"/>
        <w:jc w:val="both"/>
        <w:rPr>
          <w:rStyle w:val="yiv0069421347"/>
          <w:b/>
          <w:lang w:val="es-CL"/>
        </w:rPr>
      </w:pPr>
      <w:r w:rsidRPr="005A7F44">
        <w:rPr>
          <w:lang w:val="es-ES"/>
        </w:rPr>
        <w:t>Título:</w:t>
      </w:r>
      <w:r w:rsidRPr="005A7F44">
        <w:t xml:space="preserve"> </w:t>
      </w:r>
      <w:r w:rsidRPr="005A7F44">
        <w:rPr>
          <w:b/>
        </w:rPr>
        <w:t>“</w:t>
      </w:r>
      <w:r w:rsidRPr="005A7F44">
        <w:rPr>
          <w:rStyle w:val="yiv0069421347"/>
          <w:b/>
          <w:lang w:val="es-CL"/>
        </w:rPr>
        <w:t xml:space="preserve">Conjeturas, tachaduras y epifanías: un periplo por los manuscritos de </w:t>
      </w:r>
      <w:r w:rsidRPr="005A7F44">
        <w:rPr>
          <w:rStyle w:val="yiv0069421347"/>
          <w:b/>
          <w:i/>
          <w:lang w:val="es-CL"/>
        </w:rPr>
        <w:t>Frente a un hombre armado</w:t>
      </w:r>
      <w:r w:rsidRPr="005A7F44">
        <w:rPr>
          <w:rStyle w:val="yiv0069421347"/>
          <w:b/>
          <w:lang w:val="es-CL"/>
        </w:rPr>
        <w:t xml:space="preserve"> de Mauricio </w:t>
      </w:r>
      <w:proofErr w:type="spellStart"/>
      <w:r w:rsidRPr="005A7F44">
        <w:rPr>
          <w:rStyle w:val="yiv0069421347"/>
          <w:b/>
          <w:lang w:val="es-CL"/>
        </w:rPr>
        <w:t>Wacquez</w:t>
      </w:r>
      <w:proofErr w:type="spellEnd"/>
      <w:r w:rsidRPr="005A7F44">
        <w:rPr>
          <w:rStyle w:val="yiv0069421347"/>
          <w:b/>
          <w:lang w:val="es-CL"/>
        </w:rPr>
        <w:t>”</w:t>
      </w:r>
    </w:p>
    <w:p w14:paraId="01734D4B" w14:textId="77777777" w:rsidR="006F3B96" w:rsidRPr="005A7F44" w:rsidRDefault="006F3B96" w:rsidP="006F3B96">
      <w:pPr>
        <w:jc w:val="both"/>
        <w:rPr>
          <w:rFonts w:ascii="Times New Roman" w:hAnsi="Times New Roman"/>
          <w:lang w:val="es-ES"/>
        </w:rPr>
      </w:pPr>
    </w:p>
    <w:p w14:paraId="3F68F530" w14:textId="77777777" w:rsidR="006F3B96" w:rsidRDefault="006F3B96" w:rsidP="006F3B96">
      <w:pPr>
        <w:jc w:val="both"/>
        <w:rPr>
          <w:rFonts w:ascii="Times New Roman" w:hAnsi="Times New Roman"/>
          <w:lang w:val="es-ES"/>
        </w:rPr>
      </w:pPr>
      <w:r w:rsidRPr="005A7F44">
        <w:rPr>
          <w:rFonts w:ascii="Times New Roman" w:hAnsi="Times New Roman"/>
          <w:lang w:val="es-ES"/>
        </w:rPr>
        <w:t xml:space="preserve">Propuesta: </w:t>
      </w:r>
    </w:p>
    <w:p w14:paraId="3892FC18" w14:textId="77777777" w:rsidR="006F3B96" w:rsidRPr="005A7F44" w:rsidRDefault="006F3B96" w:rsidP="006F3B96">
      <w:pPr>
        <w:jc w:val="both"/>
        <w:rPr>
          <w:rFonts w:ascii="Times New Roman" w:hAnsi="Times New Roman"/>
          <w:lang w:val="es-ES"/>
        </w:rPr>
      </w:pPr>
    </w:p>
    <w:p w14:paraId="79DDF8DC" w14:textId="77777777" w:rsidR="006F3B96" w:rsidRPr="005A7F44" w:rsidRDefault="006F3B96" w:rsidP="006F3B96">
      <w:pPr>
        <w:jc w:val="both"/>
        <w:rPr>
          <w:rFonts w:ascii="Times New Roman" w:hAnsi="Times New Roman"/>
          <w:lang w:val="es-ES"/>
        </w:rPr>
      </w:pPr>
      <w:r w:rsidRPr="005A7F44">
        <w:rPr>
          <w:rFonts w:ascii="Times New Roman" w:hAnsi="Times New Roman"/>
          <w:lang w:val="es-ES"/>
        </w:rPr>
        <w:t xml:space="preserve">El material de archivo del escritor Mauricio </w:t>
      </w:r>
      <w:proofErr w:type="spellStart"/>
      <w:r w:rsidRPr="005A7F44">
        <w:rPr>
          <w:rFonts w:ascii="Times New Roman" w:hAnsi="Times New Roman"/>
          <w:lang w:val="es-ES"/>
        </w:rPr>
        <w:t>Wacquez</w:t>
      </w:r>
      <w:proofErr w:type="spellEnd"/>
      <w:r w:rsidRPr="005A7F44">
        <w:rPr>
          <w:rFonts w:ascii="Times New Roman" w:hAnsi="Times New Roman"/>
          <w:lang w:val="es-ES"/>
        </w:rPr>
        <w:t xml:space="preserve"> (1939-2000) custodiado por la Universidad de Princeton consta de catorce cajas, las que contienen correspondencia, cuadernos, diarios personales, borradores y versiones preliminares de textos </w:t>
      </w:r>
      <w:proofErr w:type="spellStart"/>
      <w:r w:rsidRPr="005A7F44">
        <w:rPr>
          <w:rFonts w:ascii="Times New Roman" w:hAnsi="Times New Roman"/>
          <w:lang w:val="es-ES"/>
        </w:rPr>
        <w:t>éditos</w:t>
      </w:r>
      <w:proofErr w:type="spellEnd"/>
      <w:r w:rsidRPr="005A7F44">
        <w:rPr>
          <w:rFonts w:ascii="Times New Roman" w:hAnsi="Times New Roman"/>
          <w:lang w:val="es-ES"/>
        </w:rPr>
        <w:t xml:space="preserve"> e inéditos. Este material data entre los años 1956 y 1983, y coincide con el periodo más prolífico del autor a nivel literario e intelectual. Cabe destacar que, a la fecha, no existen investigaciones publicadas sobre este material.</w:t>
      </w:r>
    </w:p>
    <w:p w14:paraId="53A10F73" w14:textId="77777777" w:rsidR="006F3B96" w:rsidRPr="005A7F44" w:rsidRDefault="006F3B96" w:rsidP="00F15913">
      <w:pPr>
        <w:ind w:firstLine="708"/>
        <w:jc w:val="both"/>
        <w:rPr>
          <w:rFonts w:ascii="Times New Roman" w:hAnsi="Times New Roman"/>
          <w:lang w:val="es-MX"/>
        </w:rPr>
      </w:pPr>
      <w:r w:rsidRPr="005A7F44">
        <w:rPr>
          <w:rFonts w:ascii="Times New Roman" w:hAnsi="Times New Roman"/>
          <w:i/>
          <w:lang w:val="es-MX"/>
        </w:rPr>
        <w:t>Frente a un hombre armado</w:t>
      </w:r>
      <w:r w:rsidRPr="005A7F44">
        <w:rPr>
          <w:rFonts w:ascii="Times New Roman" w:hAnsi="Times New Roman"/>
          <w:lang w:val="es-MX"/>
        </w:rPr>
        <w:t xml:space="preserve"> (1981) es la novela que mayor visibilidad ha alcanzado a nivel editorial y crítico. El mismo </w:t>
      </w:r>
      <w:proofErr w:type="spellStart"/>
      <w:r w:rsidRPr="005A7F44">
        <w:rPr>
          <w:rFonts w:ascii="Times New Roman" w:hAnsi="Times New Roman"/>
          <w:lang w:val="es-MX"/>
        </w:rPr>
        <w:t>Wacquez</w:t>
      </w:r>
      <w:proofErr w:type="spellEnd"/>
      <w:r w:rsidRPr="005A7F44">
        <w:rPr>
          <w:rFonts w:ascii="Times New Roman" w:hAnsi="Times New Roman"/>
          <w:lang w:val="es-MX"/>
        </w:rPr>
        <w:t xml:space="preserve"> ha señalado su fuerte carga autobiográfica, característica que permite hacerla dialogar a nivel temático con </w:t>
      </w:r>
      <w:r w:rsidRPr="005A7F44">
        <w:rPr>
          <w:rFonts w:ascii="Times New Roman" w:hAnsi="Times New Roman"/>
          <w:i/>
          <w:lang w:val="es-MX"/>
        </w:rPr>
        <w:t>Epifanía de una sombra</w:t>
      </w:r>
      <w:r w:rsidRPr="005A7F44">
        <w:rPr>
          <w:rFonts w:ascii="Times New Roman" w:hAnsi="Times New Roman"/>
          <w:lang w:val="es-MX"/>
        </w:rPr>
        <w:t xml:space="preserve"> (2000), novela que forma parte de una trilogía autobiográfica titulada </w:t>
      </w:r>
      <w:r w:rsidRPr="005A7F44">
        <w:rPr>
          <w:rFonts w:ascii="Times New Roman" w:hAnsi="Times New Roman"/>
          <w:i/>
          <w:lang w:val="es-MX"/>
        </w:rPr>
        <w:t>La oscuridad</w:t>
      </w:r>
      <w:r w:rsidRPr="005A7F44">
        <w:rPr>
          <w:rFonts w:ascii="Times New Roman" w:hAnsi="Times New Roman"/>
          <w:lang w:val="es-MX"/>
        </w:rPr>
        <w:t xml:space="preserve">, de la que solo sale a la luz el primer volumen un mes después de su muerte. </w:t>
      </w:r>
    </w:p>
    <w:p w14:paraId="64DA8E9C" w14:textId="77777777" w:rsidR="006F3B96" w:rsidRPr="005A7F44" w:rsidRDefault="006F3B96" w:rsidP="006F3B96">
      <w:pPr>
        <w:jc w:val="both"/>
        <w:rPr>
          <w:rFonts w:ascii="Times New Roman" w:hAnsi="Times New Roman"/>
          <w:lang w:val="es-ES"/>
        </w:rPr>
      </w:pPr>
      <w:r w:rsidRPr="005A7F44">
        <w:rPr>
          <w:rFonts w:ascii="Times New Roman" w:hAnsi="Times New Roman"/>
          <w:lang w:val="es-ES"/>
        </w:rPr>
        <w:t xml:space="preserve">Si bien en el archivo no se encuentra ningún material relacionado con </w:t>
      </w:r>
      <w:r w:rsidRPr="005A7F44">
        <w:rPr>
          <w:rFonts w:ascii="Times New Roman" w:hAnsi="Times New Roman"/>
          <w:i/>
          <w:lang w:val="es-ES"/>
        </w:rPr>
        <w:t>Epifanía de una sombra</w:t>
      </w:r>
      <w:r w:rsidRPr="005A7F44">
        <w:rPr>
          <w:rFonts w:ascii="Times New Roman" w:hAnsi="Times New Roman"/>
          <w:lang w:val="es-ES"/>
        </w:rPr>
        <w:t xml:space="preserve">, dado el vínculo temático/autobiográfico que comparte con </w:t>
      </w:r>
      <w:r w:rsidRPr="005A7F44">
        <w:rPr>
          <w:rFonts w:ascii="Times New Roman" w:hAnsi="Times New Roman"/>
          <w:i/>
          <w:lang w:val="es-ES"/>
        </w:rPr>
        <w:t xml:space="preserve">Frente a un hombre armado, </w:t>
      </w:r>
      <w:r w:rsidRPr="005A7F44">
        <w:rPr>
          <w:rFonts w:ascii="Times New Roman" w:hAnsi="Times New Roman"/>
          <w:lang w:val="es-ES"/>
        </w:rPr>
        <w:t xml:space="preserve">propongo articular un conjunto coherente de estudio que incorpore los manuscritos de </w:t>
      </w:r>
      <w:r w:rsidRPr="005A7F44">
        <w:rPr>
          <w:rFonts w:ascii="Times New Roman" w:hAnsi="Times New Roman"/>
          <w:i/>
          <w:lang w:val="es-ES"/>
        </w:rPr>
        <w:t>Frente a un hombre armado,</w:t>
      </w:r>
      <w:r w:rsidRPr="005A7F44">
        <w:rPr>
          <w:rFonts w:ascii="Times New Roman" w:hAnsi="Times New Roman"/>
          <w:lang w:val="es-ES"/>
        </w:rPr>
        <w:t xml:space="preserve"> así como las versiones </w:t>
      </w:r>
      <w:proofErr w:type="spellStart"/>
      <w:r w:rsidRPr="005A7F44">
        <w:rPr>
          <w:rFonts w:ascii="Times New Roman" w:hAnsi="Times New Roman"/>
          <w:lang w:val="es-ES"/>
        </w:rPr>
        <w:t>éditas</w:t>
      </w:r>
      <w:proofErr w:type="spellEnd"/>
      <w:r w:rsidRPr="005A7F44">
        <w:rPr>
          <w:rFonts w:ascii="Times New Roman" w:hAnsi="Times New Roman"/>
          <w:lang w:val="es-ES"/>
        </w:rPr>
        <w:t xml:space="preserve"> de estas dos novelas.</w:t>
      </w:r>
    </w:p>
    <w:p w14:paraId="2F9DDCBA" w14:textId="77777777" w:rsidR="006F3B96" w:rsidRPr="005A7F44" w:rsidRDefault="006F3B96" w:rsidP="00F15913">
      <w:pPr>
        <w:ind w:firstLine="708"/>
        <w:jc w:val="both"/>
        <w:rPr>
          <w:rFonts w:ascii="Times New Roman" w:hAnsi="Times New Roman"/>
          <w:lang w:val="es-ES"/>
        </w:rPr>
      </w:pPr>
      <w:bookmarkStart w:id="0" w:name="_GoBack"/>
      <w:bookmarkEnd w:id="0"/>
      <w:r w:rsidRPr="005A7F44">
        <w:rPr>
          <w:rFonts w:ascii="Times New Roman" w:hAnsi="Times New Roman"/>
          <w:lang w:val="es-ES"/>
        </w:rPr>
        <w:t xml:space="preserve">Tras la lectura de estas cinco versiones, propongo que el proceso creativo que materializan estos manuscritos corresponde tanto a </w:t>
      </w:r>
      <w:r w:rsidRPr="005A7F44">
        <w:rPr>
          <w:rFonts w:ascii="Times New Roman" w:hAnsi="Times New Roman"/>
          <w:i/>
          <w:lang w:val="es-ES"/>
        </w:rPr>
        <w:t>Frente a un hombre armado</w:t>
      </w:r>
      <w:r w:rsidRPr="005A7F44">
        <w:rPr>
          <w:rFonts w:ascii="Times New Roman" w:hAnsi="Times New Roman"/>
          <w:lang w:val="es-ES"/>
        </w:rPr>
        <w:t xml:space="preserve"> como a </w:t>
      </w:r>
      <w:r w:rsidRPr="005A7F44">
        <w:rPr>
          <w:rFonts w:ascii="Times New Roman" w:hAnsi="Times New Roman"/>
          <w:i/>
          <w:lang w:val="es-ES"/>
        </w:rPr>
        <w:t>Epifanía de una sombra</w:t>
      </w:r>
      <w:r w:rsidRPr="005A7F44">
        <w:rPr>
          <w:rFonts w:ascii="Times New Roman" w:hAnsi="Times New Roman"/>
          <w:lang w:val="es-ES"/>
        </w:rPr>
        <w:t>, entablando una continuidad entre estas dos novelas que, más allá del componente autobiográfico.</w:t>
      </w:r>
    </w:p>
    <w:p w14:paraId="56298E2E" w14:textId="77777777" w:rsidR="006F3B96" w:rsidRDefault="006F3B96">
      <w:pPr>
        <w:rPr>
          <w:lang w:val="es-ES"/>
        </w:rPr>
      </w:pPr>
    </w:p>
    <w:p w14:paraId="134066E9" w14:textId="77777777" w:rsidR="006F3B96" w:rsidRPr="005A7F44" w:rsidRDefault="006F3B96" w:rsidP="006F3B96">
      <w:pPr>
        <w:pStyle w:val="Titre3"/>
        <w:spacing w:before="0" w:beforeAutospacing="0" w:after="165" w:afterAutospacing="0"/>
        <w:jc w:val="both"/>
        <w:rPr>
          <w:b w:val="0"/>
          <w:sz w:val="24"/>
          <w:szCs w:val="24"/>
          <w:lang w:val="es-ES"/>
        </w:rPr>
      </w:pPr>
      <w:r w:rsidRPr="005A7F44">
        <w:rPr>
          <w:b w:val="0"/>
          <w:sz w:val="24"/>
          <w:szCs w:val="24"/>
          <w:lang w:val="es-ES"/>
        </w:rPr>
        <w:t xml:space="preserve">Eje: </w:t>
      </w:r>
    </w:p>
    <w:p w14:paraId="28B8B736" w14:textId="77777777" w:rsidR="006F3B96" w:rsidRPr="005A7F44" w:rsidRDefault="006F3B96" w:rsidP="006F3B96">
      <w:pPr>
        <w:pStyle w:val="Titre3"/>
        <w:spacing w:before="0" w:beforeAutospacing="0" w:after="165" w:afterAutospacing="0"/>
        <w:jc w:val="both"/>
        <w:rPr>
          <w:bCs w:val="0"/>
          <w:sz w:val="24"/>
          <w:szCs w:val="24"/>
          <w:lang w:val="es-ES" w:eastAsia="fr-FR"/>
        </w:rPr>
      </w:pPr>
      <w:r w:rsidRPr="005A7F44">
        <w:rPr>
          <w:sz w:val="24"/>
          <w:szCs w:val="24"/>
          <w:lang w:val="es-ES"/>
        </w:rPr>
        <w:t xml:space="preserve">III. </w:t>
      </w:r>
      <w:r w:rsidRPr="005A7F44">
        <w:rPr>
          <w:bCs w:val="0"/>
          <w:i/>
          <w:sz w:val="24"/>
          <w:szCs w:val="24"/>
          <w:lang w:val="es-ES" w:eastAsia="fr-FR"/>
        </w:rPr>
        <w:t>CORPUS</w:t>
      </w:r>
      <w:r w:rsidRPr="005A7F44">
        <w:rPr>
          <w:bCs w:val="0"/>
          <w:sz w:val="24"/>
          <w:szCs w:val="24"/>
          <w:lang w:val="es-ES" w:eastAsia="fr-FR"/>
        </w:rPr>
        <w:t>, CARTOGRAFÍAS LITERARIAS</w:t>
      </w:r>
    </w:p>
    <w:p w14:paraId="51595FCB" w14:textId="4ED52003" w:rsidR="006F3B96" w:rsidRPr="005A7F44" w:rsidRDefault="006F3B96" w:rsidP="397A53DF">
      <w:pPr>
        <w:jc w:val="both"/>
        <w:rPr>
          <w:rFonts w:ascii="Times New Roman" w:hAnsi="Times New Roman"/>
          <w:b/>
          <w:bCs/>
          <w:i/>
          <w:iCs/>
          <w:lang w:val="es-ES"/>
        </w:rPr>
      </w:pPr>
      <w:r w:rsidRPr="397A53DF">
        <w:rPr>
          <w:rFonts w:ascii="Times New Roman" w:hAnsi="Times New Roman"/>
          <w:b/>
          <w:bCs/>
          <w:lang w:val="es-ES"/>
        </w:rPr>
        <w:t xml:space="preserve">MESA REDONDA: </w:t>
      </w:r>
      <w:r w:rsidRPr="397A53DF">
        <w:rPr>
          <w:rFonts w:ascii="Times New Roman" w:hAnsi="Times New Roman"/>
          <w:b/>
          <w:bCs/>
          <w:i/>
          <w:iCs/>
          <w:lang w:val="es-ES"/>
        </w:rPr>
        <w:t xml:space="preserve">Trabajos con materiales de archivo del Cono Sur: Bombal, Donoso, </w:t>
      </w:r>
      <w:proofErr w:type="spellStart"/>
      <w:r w:rsidRPr="397A53DF">
        <w:rPr>
          <w:rFonts w:ascii="Times New Roman" w:hAnsi="Times New Roman"/>
          <w:b/>
          <w:bCs/>
          <w:i/>
          <w:iCs/>
          <w:lang w:val="es-ES"/>
        </w:rPr>
        <w:t>Wacquez</w:t>
      </w:r>
      <w:proofErr w:type="spellEnd"/>
      <w:r w:rsidRPr="397A53DF">
        <w:rPr>
          <w:rFonts w:ascii="Times New Roman" w:hAnsi="Times New Roman"/>
          <w:b/>
          <w:bCs/>
          <w:i/>
          <w:iCs/>
          <w:lang w:val="es-ES"/>
        </w:rPr>
        <w:t xml:space="preserve"> y Borges</w:t>
      </w:r>
    </w:p>
    <w:p w14:paraId="6CBCCC08" w14:textId="77777777" w:rsidR="006F3B96" w:rsidRPr="006F3B96" w:rsidRDefault="006F3B96">
      <w:pPr>
        <w:rPr>
          <w:lang w:val="es-ES"/>
        </w:rPr>
      </w:pPr>
    </w:p>
    <w:sectPr w:rsidR="006F3B96" w:rsidRPr="006F3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96"/>
    <w:rsid w:val="006F3B96"/>
    <w:rsid w:val="00F15913"/>
    <w:rsid w:val="397A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EF3B"/>
  <w15:chartTrackingRefBased/>
  <w15:docId w15:val="{D8F12E35-5665-45D3-B1A0-213423DD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B96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paragraph" w:styleId="Titre3">
    <w:name w:val="heading 3"/>
    <w:basedOn w:val="Normal"/>
    <w:link w:val="Titre3Car"/>
    <w:uiPriority w:val="9"/>
    <w:qFormat/>
    <w:rsid w:val="006F3B9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yiv0069421347ydpc32db902msonormal">
    <w:name w:val="yiv0069421347ydpc32db902msonormal"/>
    <w:basedOn w:val="Normal"/>
    <w:rsid w:val="006F3B96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customStyle="1" w:styleId="yiv0069421347">
    <w:name w:val="yiv0069421347"/>
    <w:rsid w:val="006F3B96"/>
  </w:style>
  <w:style w:type="character" w:customStyle="1" w:styleId="Titre3Car">
    <w:name w:val="Titre 3 Car"/>
    <w:basedOn w:val="Policepardfaut"/>
    <w:link w:val="Titre3"/>
    <w:uiPriority w:val="9"/>
    <w:rsid w:val="006F3B96"/>
    <w:rPr>
      <w:rFonts w:ascii="Times New Roman" w:eastAsia="MS Mincho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E1DD58-5405-49C6-A6A1-E9F70142D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5F0411-9236-4EF7-8487-01F6BE053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55DCBA-BC8E-4DDC-BED5-1F9D6BD26A4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df49191-4a0d-4f37-8b3e-014c99b2be1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1732</Characters>
  <Application>Microsoft Office Word</Application>
  <DocSecurity>0</DocSecurity>
  <Lines>14</Lines>
  <Paragraphs>4</Paragraphs>
  <ScaleCrop>false</ScaleCrop>
  <Company>Universite de Reims Champagne Ardennes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3</cp:revision>
  <dcterms:created xsi:type="dcterms:W3CDTF">2021-05-26T22:40:00Z</dcterms:created>
  <dcterms:modified xsi:type="dcterms:W3CDTF">2021-06-03T18:32:00Z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