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3D72A" w14:textId="77777777" w:rsidR="00E12D17" w:rsidRPr="00813662" w:rsidRDefault="00E12D17" w:rsidP="00E12D17">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47823EF9" w14:textId="77777777" w:rsidR="00E12D17" w:rsidRPr="00813662" w:rsidRDefault="00E12D17" w:rsidP="00E12D17">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6AB6B2B1" w14:textId="77777777" w:rsidR="00E12D17" w:rsidRPr="00813662" w:rsidRDefault="00E12D17" w:rsidP="00E12D17">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7DF22124" w14:textId="77777777" w:rsidR="00E12D17" w:rsidRPr="00813662" w:rsidRDefault="00E12D17" w:rsidP="00E12D17">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4CEE510C" w14:textId="77777777" w:rsidR="00E12D17" w:rsidRPr="00813662" w:rsidRDefault="00E12D17" w:rsidP="00E12D17">
      <w:pPr>
        <w:rPr>
          <w:rFonts w:ascii="Times New Roman" w:hAnsi="Times New Roman"/>
          <w:sz w:val="22"/>
          <w:szCs w:val="22"/>
          <w:lang w:val="es-ES_tradnl"/>
        </w:rPr>
      </w:pPr>
    </w:p>
    <w:p w14:paraId="6DA813A5" w14:textId="77777777" w:rsidR="00E12D17" w:rsidRPr="00BD742B" w:rsidRDefault="00E12D17" w:rsidP="00E12D17">
      <w:pPr>
        <w:rPr>
          <w:rFonts w:ascii="Times New Roman" w:eastAsia="Times New Roman" w:hAnsi="Times New Roman" w:cs="Times New Roman"/>
          <w:b/>
        </w:rPr>
      </w:pPr>
      <w:r w:rsidRPr="00BD742B">
        <w:rPr>
          <w:rFonts w:ascii="Times New Roman" w:eastAsia="Times New Roman" w:hAnsi="Times New Roman" w:cs="Times New Roman"/>
          <w:b/>
        </w:rPr>
        <w:t>María Cándida FERREIRA DE ALMEIDA</w:t>
      </w:r>
    </w:p>
    <w:p w14:paraId="64069C6C" w14:textId="77777777" w:rsidR="00E12D17" w:rsidRDefault="00E12D17" w:rsidP="00E12D17">
      <w:pPr>
        <w:rPr>
          <w:rFonts w:ascii="Times New Roman" w:eastAsia="Times New Roman" w:hAnsi="Times New Roman" w:cs="Times New Roman"/>
        </w:rPr>
      </w:pPr>
    </w:p>
    <w:p w14:paraId="6CABC242" w14:textId="77777777" w:rsidR="00E12D17" w:rsidRDefault="00E12D17" w:rsidP="00E12D17">
      <w:pPr>
        <w:rPr>
          <w:rFonts w:ascii="Times New Roman" w:eastAsia="Times New Roman" w:hAnsi="Times New Roman" w:cs="Times New Roman"/>
        </w:rPr>
      </w:pPr>
      <w:r>
        <w:rPr>
          <w:rFonts w:ascii="Times New Roman" w:eastAsia="Times New Roman" w:hAnsi="Times New Roman" w:cs="Times New Roman"/>
        </w:rPr>
        <w:t>Universidad de los Andes</w:t>
      </w:r>
    </w:p>
    <w:p w14:paraId="144854D1" w14:textId="77777777" w:rsidR="00E12D17" w:rsidRDefault="00E12D17" w:rsidP="00E12D17">
      <w:pPr>
        <w:rPr>
          <w:rFonts w:ascii="Times New Roman" w:eastAsia="Times New Roman" w:hAnsi="Times New Roman" w:cs="Times New Roman"/>
        </w:rPr>
      </w:pPr>
    </w:p>
    <w:p w14:paraId="35EA8CB3" w14:textId="77777777" w:rsidR="00E12D17" w:rsidRPr="00BD742B" w:rsidRDefault="00E12D17" w:rsidP="00E12D17">
      <w:pPr>
        <w:rPr>
          <w:rFonts w:ascii="Times New Roman" w:eastAsia="Times New Roman" w:hAnsi="Times New Roman" w:cs="Times New Roman"/>
          <w:b/>
        </w:rPr>
      </w:pPr>
      <w:r>
        <w:rPr>
          <w:rFonts w:ascii="Times New Roman" w:eastAsia="Times New Roman" w:hAnsi="Times New Roman" w:cs="Times New Roman"/>
        </w:rPr>
        <w:t xml:space="preserve">Título: </w:t>
      </w:r>
      <w:r w:rsidRPr="00BD742B">
        <w:rPr>
          <w:rFonts w:ascii="Times New Roman" w:eastAsia="Times New Roman" w:hAnsi="Times New Roman" w:cs="Times New Roman"/>
          <w:b/>
        </w:rPr>
        <w:t>“</w:t>
      </w:r>
      <w:proofErr w:type="spellStart"/>
      <w:r w:rsidRPr="00BD742B">
        <w:rPr>
          <w:rFonts w:ascii="Times New Roman" w:eastAsia="Times New Roman" w:hAnsi="Times New Roman" w:cs="Times New Roman"/>
          <w:b/>
          <w:i/>
        </w:rPr>
        <w:t>Queer</w:t>
      </w:r>
      <w:proofErr w:type="spellEnd"/>
      <w:r w:rsidRPr="00BD742B">
        <w:rPr>
          <w:rFonts w:ascii="Times New Roman" w:eastAsia="Times New Roman" w:hAnsi="Times New Roman" w:cs="Times New Roman"/>
          <w:b/>
        </w:rPr>
        <w:t xml:space="preserve"> como utopía: Manifiesto”</w:t>
      </w:r>
    </w:p>
    <w:p w14:paraId="02248067" w14:textId="77777777" w:rsidR="00E12D17" w:rsidRDefault="00E12D17" w:rsidP="00E12D17">
      <w:pPr>
        <w:jc w:val="both"/>
        <w:rPr>
          <w:rFonts w:ascii="Times New Roman" w:eastAsia="Times New Roman" w:hAnsi="Times New Roman" w:cs="Times New Roman"/>
        </w:rPr>
      </w:pPr>
    </w:p>
    <w:p w14:paraId="4D5EACEF" w14:textId="77777777" w:rsidR="00E12D17" w:rsidRDefault="00E12D17" w:rsidP="00E12D17">
      <w:pPr>
        <w:jc w:val="both"/>
        <w:rPr>
          <w:rFonts w:ascii="Times New Roman" w:eastAsia="Times New Roman" w:hAnsi="Times New Roman" w:cs="Times New Roman"/>
          <w:bCs/>
          <w:lang w:val="es-ES_tradnl"/>
        </w:rPr>
      </w:pPr>
      <w:r>
        <w:rPr>
          <w:rFonts w:ascii="Times New Roman" w:eastAsia="Times New Roman" w:hAnsi="Times New Roman" w:cs="Times New Roman"/>
          <w:bCs/>
          <w:lang w:val="es-ES_tradnl"/>
        </w:rPr>
        <w:t xml:space="preserve">Propuesta: </w:t>
      </w:r>
    </w:p>
    <w:p w14:paraId="441D2B89" w14:textId="77777777" w:rsidR="00E12D17" w:rsidRDefault="00E12D17" w:rsidP="00E12D17">
      <w:pPr>
        <w:jc w:val="both"/>
        <w:rPr>
          <w:rFonts w:ascii="Times New Roman" w:eastAsia="Times New Roman" w:hAnsi="Times New Roman" w:cs="Times New Roman"/>
          <w:bCs/>
          <w:lang w:val="es-ES_tradnl"/>
        </w:rPr>
      </w:pPr>
    </w:p>
    <w:p w14:paraId="2E1C0807" w14:textId="77777777" w:rsidR="00E12D17" w:rsidRPr="0098353A" w:rsidRDefault="00E12D17" w:rsidP="00E12D17">
      <w:pPr>
        <w:jc w:val="both"/>
        <w:rPr>
          <w:rFonts w:ascii="Times New Roman" w:eastAsia="Times New Roman" w:hAnsi="Times New Roman" w:cs="Times New Roman"/>
          <w:bCs/>
          <w:lang w:val="es-ES_tradnl"/>
        </w:rPr>
      </w:pPr>
      <w:r w:rsidRPr="0098353A">
        <w:rPr>
          <w:rFonts w:ascii="Times New Roman" w:eastAsia="Times New Roman" w:hAnsi="Times New Roman" w:cs="Times New Roman"/>
          <w:bCs/>
          <w:lang w:val="es-ES_tradnl"/>
        </w:rPr>
        <w:t xml:space="preserve">Esta reflexión propone presentar la literatura latinoamericana </w:t>
      </w:r>
      <w:proofErr w:type="spellStart"/>
      <w:r w:rsidRPr="0098353A">
        <w:rPr>
          <w:rFonts w:ascii="Times New Roman" w:eastAsia="Times New Roman" w:hAnsi="Times New Roman" w:cs="Times New Roman"/>
          <w:bCs/>
          <w:i/>
          <w:lang w:val="es-ES_tradnl"/>
        </w:rPr>
        <w:t>kuir</w:t>
      </w:r>
      <w:proofErr w:type="spellEnd"/>
      <w:r w:rsidRPr="0098353A">
        <w:rPr>
          <w:rFonts w:ascii="Times New Roman" w:eastAsia="Times New Roman" w:hAnsi="Times New Roman" w:cs="Times New Roman"/>
          <w:bCs/>
          <w:lang w:val="es-ES_tradnl"/>
        </w:rPr>
        <w:t xml:space="preserve"> como una narrativa utópica que permitirá la construcción de experiencias, deseos y sueños presentes y futuros de una otra forma de vivir el cuerpo y las subjetividades en sociedad. Aunque en el imaginario que forja el ámbito público, lo que importa es el movimiento y el cruce de tensiones políticas y económicas, las cuales nos impulsan a las representaciones fijas del conocimiento, de la experiencia, es importante que intentemos dar otro sentido al flujo de ficciones y caminos presentes y futuros; comparar y diferenciar para alcanzar alguna forma de realidad o ficción que configuren de hecho nuevas subjetividades. Esta es la pulsión que mueve esta ponencia: la tentativa de vislumbrar una utopía estimulante en medio d</w:t>
      </w:r>
      <w:r>
        <w:rPr>
          <w:rFonts w:ascii="Times New Roman" w:eastAsia="Times New Roman" w:hAnsi="Times New Roman" w:cs="Times New Roman"/>
          <w:bCs/>
          <w:lang w:val="es-ES_tradnl"/>
        </w:rPr>
        <w:t>el</w:t>
      </w:r>
      <w:r w:rsidRPr="0098353A">
        <w:rPr>
          <w:rFonts w:ascii="Times New Roman" w:eastAsia="Times New Roman" w:hAnsi="Times New Roman" w:cs="Times New Roman"/>
          <w:bCs/>
          <w:lang w:val="es-ES_tradnl"/>
        </w:rPr>
        <w:t xml:space="preserve"> asustador momento actual. Tendemos a creer que las ficciones son reales, es cierto que cada una de ellas es resultado de una trayectoria (un esquema en movimiento con linealidades, cortes, retornos, repeticiones, lagunas, ecos, ranuras, saltos, trazos, remanecientes y pozos de tiempo, como explica Josefina </w:t>
      </w:r>
      <w:proofErr w:type="spellStart"/>
      <w:r w:rsidRPr="0098353A">
        <w:rPr>
          <w:rFonts w:ascii="Times New Roman" w:eastAsia="Times New Roman" w:hAnsi="Times New Roman" w:cs="Times New Roman"/>
          <w:bCs/>
          <w:lang w:val="es-ES_tradnl"/>
        </w:rPr>
        <w:t>Ludmer</w:t>
      </w:r>
      <w:proofErr w:type="spellEnd"/>
      <w:r w:rsidRPr="0098353A">
        <w:rPr>
          <w:rFonts w:ascii="Times New Roman" w:eastAsia="Times New Roman" w:hAnsi="Times New Roman" w:cs="Times New Roman"/>
          <w:bCs/>
          <w:lang w:val="es-ES_tradnl"/>
        </w:rPr>
        <w:t>)</w:t>
      </w:r>
      <w:r>
        <w:rPr>
          <w:rFonts w:ascii="Times New Roman" w:eastAsia="Times New Roman" w:hAnsi="Times New Roman" w:cs="Times New Roman"/>
          <w:bCs/>
          <w:lang w:val="es-ES_tradnl"/>
        </w:rPr>
        <w:t>. C</w:t>
      </w:r>
      <w:r w:rsidRPr="0098353A">
        <w:rPr>
          <w:rFonts w:ascii="Times New Roman" w:eastAsia="Times New Roman" w:hAnsi="Times New Roman" w:cs="Times New Roman"/>
          <w:bCs/>
          <w:lang w:val="es-ES_tradnl"/>
        </w:rPr>
        <w:t xml:space="preserve">ada temporalidad dibuja un </w:t>
      </w:r>
      <w:r>
        <w:rPr>
          <w:rFonts w:ascii="Times New Roman" w:eastAsia="Times New Roman" w:hAnsi="Times New Roman" w:cs="Times New Roman"/>
          <w:bCs/>
          <w:lang w:val="es-ES_tradnl"/>
        </w:rPr>
        <w:t>diagrama</w:t>
      </w:r>
      <w:r w:rsidRPr="0098353A">
        <w:rPr>
          <w:rFonts w:ascii="Times New Roman" w:eastAsia="Times New Roman" w:hAnsi="Times New Roman" w:cs="Times New Roman"/>
          <w:bCs/>
          <w:lang w:val="es-ES_tradnl"/>
        </w:rPr>
        <w:t xml:space="preserve"> posible</w:t>
      </w:r>
      <w:r>
        <w:rPr>
          <w:rFonts w:ascii="Times New Roman" w:eastAsia="Times New Roman" w:hAnsi="Times New Roman" w:cs="Times New Roman"/>
          <w:bCs/>
          <w:lang w:val="es-ES_tradnl"/>
        </w:rPr>
        <w:t>,</w:t>
      </w:r>
      <w:r w:rsidRPr="0098353A">
        <w:rPr>
          <w:rFonts w:ascii="Times New Roman" w:eastAsia="Times New Roman" w:hAnsi="Times New Roman" w:cs="Times New Roman"/>
          <w:bCs/>
          <w:lang w:val="es-ES_tradnl"/>
        </w:rPr>
        <w:t xml:space="preserve"> articula realidad y ficción. Por eso, propongo como utopía </w:t>
      </w:r>
      <w:proofErr w:type="spellStart"/>
      <w:r w:rsidRPr="00ED689E">
        <w:rPr>
          <w:rFonts w:ascii="Times New Roman" w:eastAsia="Times New Roman" w:hAnsi="Times New Roman" w:cs="Times New Roman"/>
          <w:bCs/>
          <w:i/>
          <w:iCs/>
          <w:lang w:val="es-ES_tradnl"/>
        </w:rPr>
        <w:t>kuir</w:t>
      </w:r>
      <w:proofErr w:type="spellEnd"/>
      <w:r w:rsidRPr="0098353A">
        <w:rPr>
          <w:rFonts w:ascii="Times New Roman" w:eastAsia="Times New Roman" w:hAnsi="Times New Roman" w:cs="Times New Roman"/>
          <w:bCs/>
          <w:lang w:val="es-ES_tradnl"/>
        </w:rPr>
        <w:t xml:space="preserve"> la perspectiva de Preciado: "Frente a la máquina heterosexual se alza la máquina anal. La conexión no jerárquica de los órganos, la redistribución pública del placer y la colectivización del ano anuncia un «comunismo sexual» por venir"</w:t>
      </w:r>
      <w:r>
        <w:rPr>
          <w:rFonts w:ascii="Times New Roman" w:eastAsia="Times New Roman" w:hAnsi="Times New Roman" w:cs="Times New Roman"/>
          <w:bCs/>
          <w:lang w:val="es-ES_tradnl"/>
        </w:rPr>
        <w:t>.</w:t>
      </w:r>
      <w:r w:rsidRPr="0098353A">
        <w:rPr>
          <w:rFonts w:ascii="Times New Roman" w:eastAsia="Times New Roman" w:hAnsi="Times New Roman" w:cs="Times New Roman"/>
          <w:bCs/>
          <w:lang w:val="es-ES_tradnl"/>
        </w:rPr>
        <w:t xml:space="preserve"> </w:t>
      </w:r>
      <w:r>
        <w:rPr>
          <w:rFonts w:ascii="Times New Roman" w:eastAsia="Times New Roman" w:hAnsi="Times New Roman" w:cs="Times New Roman"/>
          <w:bCs/>
          <w:lang w:val="es-ES_tradnl"/>
        </w:rPr>
        <w:t>Y</w:t>
      </w:r>
      <w:r w:rsidRPr="0098353A">
        <w:rPr>
          <w:rFonts w:ascii="Times New Roman" w:eastAsia="Times New Roman" w:hAnsi="Times New Roman" w:cs="Times New Roman"/>
          <w:bCs/>
          <w:lang w:val="es-ES_tradnl"/>
        </w:rPr>
        <w:t xml:space="preserve"> es allí adonde voy.  </w:t>
      </w:r>
    </w:p>
    <w:p w14:paraId="046CC58B" w14:textId="77777777" w:rsidR="00E12D17" w:rsidRDefault="00E12D17"/>
    <w:p w14:paraId="5BE32688" w14:textId="77777777" w:rsidR="00E12D17" w:rsidRDefault="00E12D17" w:rsidP="00E12D17">
      <w:pPr>
        <w:jc w:val="both"/>
        <w:rPr>
          <w:rFonts w:ascii="Times New Roman" w:eastAsia="Times New Roman" w:hAnsi="Times New Roman" w:cs="Times New Roman"/>
          <w:bCs/>
        </w:rPr>
      </w:pPr>
      <w:r w:rsidRPr="00BD742B">
        <w:rPr>
          <w:rFonts w:ascii="Times New Roman" w:eastAsia="Times New Roman" w:hAnsi="Times New Roman" w:cs="Times New Roman"/>
          <w:bCs/>
        </w:rPr>
        <w:t xml:space="preserve">Eje: </w:t>
      </w:r>
    </w:p>
    <w:p w14:paraId="344A22B9" w14:textId="77777777" w:rsidR="00E12D17" w:rsidRDefault="00E12D17" w:rsidP="00E12D17">
      <w:pPr>
        <w:jc w:val="both"/>
        <w:rPr>
          <w:rFonts w:ascii="Times New Roman" w:eastAsia="Times New Roman" w:hAnsi="Times New Roman" w:cs="Times New Roman"/>
          <w:bCs/>
        </w:rPr>
      </w:pPr>
    </w:p>
    <w:p w14:paraId="1B22DB97" w14:textId="77777777" w:rsidR="00E12D17" w:rsidRPr="00BD742B" w:rsidRDefault="00E12D17" w:rsidP="00E12D17">
      <w:pPr>
        <w:jc w:val="both"/>
        <w:rPr>
          <w:rFonts w:ascii="Times New Roman" w:eastAsia="Times New Roman" w:hAnsi="Times New Roman" w:cs="Times New Roman"/>
          <w:b/>
          <w:bCs/>
        </w:rPr>
      </w:pPr>
      <w:r w:rsidRPr="00BD742B">
        <w:rPr>
          <w:rFonts w:ascii="Times New Roman" w:eastAsia="Times New Roman" w:hAnsi="Times New Roman" w:cs="Times New Roman"/>
          <w:b/>
          <w:bCs/>
        </w:rPr>
        <w:t>II) TRAMAS POLÍTICAS</w:t>
      </w:r>
    </w:p>
    <w:p w14:paraId="234EF52B" w14:textId="77777777" w:rsidR="00E12D17" w:rsidRDefault="00E12D17" w:rsidP="00E12D17">
      <w:pPr>
        <w:jc w:val="both"/>
        <w:rPr>
          <w:rFonts w:ascii="Times New Roman" w:eastAsia="Times New Roman" w:hAnsi="Times New Roman" w:cs="Times New Roman"/>
        </w:rPr>
      </w:pPr>
      <w:r>
        <w:rPr>
          <w:rFonts w:ascii="Times New Roman" w:eastAsia="Times New Roman" w:hAnsi="Times New Roman" w:cs="Times New Roman"/>
        </w:rPr>
        <w:t>Escritura de lo político en las últimas décadas</w:t>
      </w:r>
    </w:p>
    <w:p w14:paraId="272026C6" w14:textId="77777777" w:rsidR="00E12D17" w:rsidRDefault="00E12D17" w:rsidP="00E12D17">
      <w:pPr>
        <w:jc w:val="both"/>
        <w:rPr>
          <w:rFonts w:ascii="Times New Roman" w:eastAsia="Times New Roman" w:hAnsi="Times New Roman" w:cs="Times New Roman"/>
        </w:rPr>
      </w:pPr>
    </w:p>
    <w:p w14:paraId="177C3D98" w14:textId="77777777" w:rsidR="00E12D17" w:rsidRDefault="00E12D17" w:rsidP="00E12D17">
      <w:pPr>
        <w:rPr>
          <w:rFonts w:ascii="Times New Roman" w:eastAsia="Times New Roman" w:hAnsi="Times New Roman" w:cs="Times New Roman"/>
          <w:b/>
        </w:rPr>
      </w:pPr>
      <w:r w:rsidRPr="00BD742B">
        <w:rPr>
          <w:rFonts w:ascii="Times New Roman" w:eastAsia="Times New Roman" w:hAnsi="Times New Roman" w:cs="Times New Roman"/>
          <w:b/>
          <w:lang w:val="es-ES_tradnl"/>
        </w:rPr>
        <w:t>MESA REDONDA:</w:t>
      </w:r>
      <w:r>
        <w:rPr>
          <w:rFonts w:ascii="Times New Roman" w:eastAsia="Times New Roman" w:hAnsi="Times New Roman" w:cs="Times New Roman"/>
          <w:lang w:val="es-ES_tradnl"/>
        </w:rPr>
        <w:t xml:space="preserve"> </w:t>
      </w:r>
      <w:r w:rsidRPr="00BD742B">
        <w:rPr>
          <w:rFonts w:ascii="Times New Roman" w:eastAsia="Times New Roman" w:hAnsi="Times New Roman" w:cs="Times New Roman"/>
          <w:b/>
          <w:i/>
        </w:rPr>
        <w:t>Los límites de la ciudadanía: tránsitos de los cuerpos desobedientes</w:t>
      </w:r>
    </w:p>
    <w:p w14:paraId="1453A486" w14:textId="77777777" w:rsidR="00E12D17" w:rsidRDefault="00E12D17" w:rsidP="00E12D17"/>
    <w:p w14:paraId="67DB53E9" w14:textId="77777777" w:rsidR="00E12D17" w:rsidRDefault="00E12D17">
      <w:bookmarkStart w:id="0" w:name="_GoBack"/>
      <w:bookmarkEnd w:id="0"/>
    </w:p>
    <w:sectPr w:rsidR="00E12D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D17"/>
    <w:rsid w:val="00E12D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E1D42"/>
  <w15:chartTrackingRefBased/>
  <w15:docId w15:val="{8D71F126-2EE3-4361-ACD0-238CC55F8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2D17"/>
    <w:pPr>
      <w:spacing w:after="0" w:line="240" w:lineRule="auto"/>
    </w:pPr>
    <w:rPr>
      <w:rFonts w:ascii="Cambria" w:eastAsia="Cambria" w:hAnsi="Cambria" w:cs="Cambria"/>
      <w:sz w:val="24"/>
      <w:szCs w:val="24"/>
      <w:lang w:eastAsia="es-ES_trad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CE0324-C14C-482D-AE18-94FF8BDD4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9DD9BB-960B-4EFF-AD8D-F02F96234A2B}">
  <ds:schemaRefs>
    <ds:schemaRef ds:uri="http://schemas.microsoft.com/sharepoint/v3/contenttype/forms"/>
  </ds:schemaRefs>
</ds:datastoreItem>
</file>

<file path=customXml/itemProps3.xml><?xml version="1.0" encoding="utf-8"?>
<ds:datastoreItem xmlns:ds="http://schemas.openxmlformats.org/officeDocument/2006/customXml" ds:itemID="{591A5E15-72D9-4F0A-9915-8657407D535D}">
  <ds:schemaRefs>
    <ds:schemaRef ds:uri="ddf49191-4a0d-4f37-8b3e-014c99b2be18"/>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296</Words>
  <Characters>1628</Characters>
  <Application>Microsoft Office Word</Application>
  <DocSecurity>0</DocSecurity>
  <Lines>13</Lines>
  <Paragraphs>3</Paragraphs>
  <ScaleCrop>false</ScaleCrop>
  <Company>Universite de Reims Champagne Ardennes</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2021-05-28T16:28:00Z</dcterms:created>
  <dcterms:modified xsi:type="dcterms:W3CDTF">2021-05-28T16:30:00Z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