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BD459" w14:textId="77777777" w:rsidR="004F2DD1" w:rsidRPr="00813662" w:rsidRDefault="004F2DD1" w:rsidP="004F2DD1">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010E2916" w14:textId="77777777" w:rsidR="004F2DD1" w:rsidRPr="00813662" w:rsidRDefault="004F2DD1" w:rsidP="004F2DD1">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174AE0CD" w14:textId="77777777" w:rsidR="004F2DD1" w:rsidRPr="00813662" w:rsidRDefault="004F2DD1" w:rsidP="004F2DD1">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2E9EC79B" w14:textId="77777777" w:rsidR="004F2DD1" w:rsidRPr="00813662" w:rsidRDefault="004F2DD1" w:rsidP="004F2DD1">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1C5C4DF4" w14:textId="77777777" w:rsidR="004F2DD1" w:rsidRPr="00813662" w:rsidRDefault="004F2DD1" w:rsidP="004F2DD1">
      <w:pPr>
        <w:rPr>
          <w:rFonts w:ascii="Times New Roman" w:hAnsi="Times New Roman"/>
          <w:sz w:val="22"/>
          <w:szCs w:val="22"/>
          <w:lang w:val="es-ES_tradnl"/>
        </w:rPr>
      </w:pPr>
    </w:p>
    <w:p w14:paraId="1C275429" w14:textId="77777777" w:rsidR="004F2DD1" w:rsidRPr="00C441CA" w:rsidRDefault="004F2DD1" w:rsidP="004F2DD1">
      <w:pPr>
        <w:rPr>
          <w:rFonts w:ascii="Times New Roman" w:hAnsi="Times New Roman"/>
          <w:b/>
          <w:bCs/>
          <w:lang w:val="fr-FR"/>
        </w:rPr>
      </w:pPr>
      <w:r w:rsidRPr="00C441CA">
        <w:rPr>
          <w:rFonts w:ascii="Times New Roman" w:hAnsi="Times New Roman"/>
          <w:b/>
          <w:bCs/>
          <w:lang w:val="fr-FR"/>
        </w:rPr>
        <w:t>Paul-Henri GIRAUD</w:t>
      </w:r>
    </w:p>
    <w:p w14:paraId="2BD461CE" w14:textId="77777777" w:rsidR="004F2DD1" w:rsidRPr="00C441CA" w:rsidRDefault="004F2DD1" w:rsidP="004F2DD1">
      <w:pPr>
        <w:rPr>
          <w:rFonts w:ascii="Times New Roman" w:hAnsi="Times New Roman"/>
          <w:bCs/>
          <w:lang w:val="fr-FR"/>
        </w:rPr>
      </w:pPr>
    </w:p>
    <w:p w14:paraId="0DB8E0D0" w14:textId="77777777" w:rsidR="004F2DD1" w:rsidRPr="004F2DD1" w:rsidRDefault="004F2DD1" w:rsidP="004F2DD1">
      <w:pPr>
        <w:rPr>
          <w:rFonts w:ascii="Times New Roman" w:hAnsi="Times New Roman"/>
          <w:bCs/>
          <w:lang w:val="fr-FR"/>
        </w:rPr>
      </w:pPr>
      <w:r w:rsidRPr="004F2DD1">
        <w:rPr>
          <w:rFonts w:ascii="Times New Roman" w:hAnsi="Times New Roman"/>
          <w:bCs/>
          <w:lang w:val="fr-FR"/>
        </w:rPr>
        <w:t>Université de Lille</w:t>
      </w:r>
    </w:p>
    <w:p w14:paraId="0895338A" w14:textId="77777777" w:rsidR="004F2DD1" w:rsidRPr="004F2DD1" w:rsidRDefault="004F2DD1" w:rsidP="004F2DD1">
      <w:pPr>
        <w:rPr>
          <w:rFonts w:ascii="Times New Roman" w:hAnsi="Times New Roman"/>
          <w:b/>
          <w:bCs/>
          <w:lang w:val="fr-FR"/>
        </w:rPr>
      </w:pPr>
    </w:p>
    <w:p w14:paraId="5EE6F828" w14:textId="77777777" w:rsidR="004F2DD1" w:rsidRPr="00C441CA" w:rsidRDefault="004F2DD1" w:rsidP="004F2DD1">
      <w:pPr>
        <w:rPr>
          <w:rFonts w:ascii="Times New Roman" w:hAnsi="Times New Roman"/>
          <w:b/>
          <w:bCs/>
          <w:color w:val="222222"/>
          <w:lang w:val="es-ES"/>
        </w:rPr>
      </w:pPr>
      <w:r w:rsidRPr="00C441CA">
        <w:rPr>
          <w:rFonts w:ascii="Times New Roman" w:hAnsi="Times New Roman"/>
          <w:bCs/>
          <w:lang w:val="es-ES"/>
        </w:rPr>
        <w:t>Título:</w:t>
      </w:r>
      <w:r w:rsidRPr="00C441CA">
        <w:rPr>
          <w:rFonts w:ascii="Times New Roman" w:hAnsi="Times New Roman"/>
          <w:b/>
          <w:bCs/>
          <w:lang w:val="es-ES"/>
        </w:rPr>
        <w:t xml:space="preserve"> </w:t>
      </w:r>
      <w:r w:rsidRPr="00C441CA">
        <w:rPr>
          <w:rFonts w:ascii="Times New Roman" w:hAnsi="Times New Roman"/>
          <w:b/>
          <w:bCs/>
          <w:lang w:val="es-ES"/>
        </w:rPr>
        <w:t>“Sobre la impronta de la India en la poesía de Elsa Cross</w:t>
      </w:r>
      <w:r w:rsidRPr="00C441CA">
        <w:rPr>
          <w:rFonts w:ascii="Times New Roman" w:hAnsi="Times New Roman"/>
          <w:b/>
          <w:bCs/>
          <w:color w:val="222222"/>
          <w:lang w:val="es-ES"/>
        </w:rPr>
        <w:t>”</w:t>
      </w:r>
    </w:p>
    <w:p w14:paraId="5DCAEF82" w14:textId="77777777" w:rsidR="004F2DD1" w:rsidRPr="00C441CA" w:rsidRDefault="004F2DD1" w:rsidP="004F2DD1">
      <w:pPr>
        <w:rPr>
          <w:rFonts w:ascii="Times New Roman" w:hAnsi="Times New Roman"/>
          <w:b/>
          <w:bCs/>
          <w:lang w:val="es-ES"/>
        </w:rPr>
      </w:pPr>
    </w:p>
    <w:p w14:paraId="4D532FA2" w14:textId="77777777" w:rsidR="004F2DD1" w:rsidRPr="00C441CA" w:rsidRDefault="004F2DD1" w:rsidP="004F2DD1">
      <w:pPr>
        <w:rPr>
          <w:rFonts w:ascii="Times New Roman" w:hAnsi="Times New Roman"/>
          <w:bCs/>
          <w:lang w:val="es-ES"/>
        </w:rPr>
      </w:pPr>
      <w:r w:rsidRPr="00C441CA">
        <w:rPr>
          <w:rFonts w:ascii="Times New Roman" w:hAnsi="Times New Roman"/>
          <w:bCs/>
          <w:lang w:val="es-ES"/>
        </w:rPr>
        <w:t xml:space="preserve">Propuesta: </w:t>
      </w:r>
    </w:p>
    <w:p w14:paraId="0B5738CA" w14:textId="77777777" w:rsidR="004F2DD1" w:rsidRPr="00C441CA" w:rsidRDefault="004F2DD1" w:rsidP="004F2DD1">
      <w:pPr>
        <w:rPr>
          <w:rFonts w:ascii="Times New Roman" w:hAnsi="Times New Roman"/>
          <w:b/>
          <w:bCs/>
          <w:lang w:val="es-ES"/>
        </w:rPr>
      </w:pPr>
    </w:p>
    <w:p w14:paraId="2C2A562E" w14:textId="77777777" w:rsidR="004F2DD1" w:rsidRPr="00C441CA" w:rsidRDefault="004F2DD1" w:rsidP="004F2DD1">
      <w:pPr>
        <w:jc w:val="both"/>
        <w:rPr>
          <w:rFonts w:ascii="Times New Roman" w:hAnsi="Times New Roman"/>
          <w:lang w:val="es-ES"/>
        </w:rPr>
      </w:pPr>
      <w:r w:rsidRPr="00C441CA">
        <w:rPr>
          <w:rFonts w:ascii="Times New Roman" w:hAnsi="Times New Roman"/>
          <w:lang w:val="es-ES"/>
        </w:rPr>
        <w:t>Aunque se nutre también de influencias de Mesoamérica, de la Grecia antigua y, en sus inicios, de la Edad media europea, la poesía de la mexicana Elsa Cross (nacida en 1946) se señala, en el panorama de las letras hispanoamericanas, por estar hondamente marcada por la India. Paisajes, conceptos, palabras, ritos y alusiones a la literatura y a las religiones de la India, especialmente al hinduismo, caracterizan varios de sus numerosos libros de poesía y le confieren un efecto muy especial de extrañamiento y de misterio. Es este efecto sobre el lector no especializado el que trataré de analizar a partir de algunos ejemplos.</w:t>
      </w:r>
    </w:p>
    <w:p w14:paraId="6F38F069" w14:textId="77777777" w:rsidR="004F2DD1" w:rsidRDefault="004F2DD1">
      <w:pPr>
        <w:rPr>
          <w:lang w:val="es-ES"/>
        </w:rPr>
      </w:pPr>
    </w:p>
    <w:p w14:paraId="766BD3D8" w14:textId="77777777" w:rsidR="004F2DD1" w:rsidRPr="00742BA2" w:rsidRDefault="004F2DD1" w:rsidP="004F2DD1">
      <w:pPr>
        <w:jc w:val="both"/>
        <w:rPr>
          <w:rFonts w:ascii="Times New Roman" w:hAnsi="Times New Roman"/>
          <w:lang w:val="es-ES"/>
        </w:rPr>
      </w:pPr>
      <w:r w:rsidRPr="00742BA2">
        <w:rPr>
          <w:rFonts w:ascii="Times New Roman" w:hAnsi="Times New Roman"/>
          <w:lang w:val="es-ES"/>
        </w:rPr>
        <w:t xml:space="preserve">Eje: </w:t>
      </w:r>
    </w:p>
    <w:p w14:paraId="21AAEE4C" w14:textId="77777777" w:rsidR="004F2DD1" w:rsidRPr="00742BA2" w:rsidRDefault="004F2DD1" w:rsidP="004F2DD1">
      <w:pPr>
        <w:jc w:val="both"/>
        <w:rPr>
          <w:rFonts w:ascii="Times New Roman" w:hAnsi="Times New Roman"/>
          <w:lang w:val="es-ES"/>
        </w:rPr>
      </w:pPr>
    </w:p>
    <w:p w14:paraId="35849195" w14:textId="77777777" w:rsidR="004F2DD1" w:rsidRPr="00742BA2" w:rsidRDefault="004F2DD1" w:rsidP="004F2DD1">
      <w:pPr>
        <w:jc w:val="both"/>
        <w:rPr>
          <w:rFonts w:ascii="Times New Roman" w:hAnsi="Times New Roman"/>
          <w:b/>
          <w:lang w:val="es-ES"/>
        </w:rPr>
      </w:pPr>
      <w:r w:rsidRPr="00742BA2">
        <w:rPr>
          <w:rFonts w:ascii="Times New Roman" w:hAnsi="Times New Roman"/>
          <w:b/>
          <w:lang w:val="es-ES"/>
        </w:rPr>
        <w:t xml:space="preserve">III) </w:t>
      </w:r>
      <w:r w:rsidRPr="00742BA2">
        <w:rPr>
          <w:rFonts w:ascii="Times New Roman" w:hAnsi="Times New Roman"/>
          <w:b/>
          <w:i/>
          <w:lang w:val="es-ES"/>
        </w:rPr>
        <w:t>CORPUS</w:t>
      </w:r>
      <w:r w:rsidRPr="00742BA2">
        <w:rPr>
          <w:rFonts w:ascii="Times New Roman" w:hAnsi="Times New Roman"/>
          <w:b/>
          <w:lang w:val="es-ES"/>
        </w:rPr>
        <w:t>, CARTOGRAFÍAS LITERARIAS</w:t>
      </w:r>
    </w:p>
    <w:p w14:paraId="39D1CEE8" w14:textId="77777777" w:rsidR="004F2DD1" w:rsidRPr="00742BA2" w:rsidRDefault="004F2DD1" w:rsidP="004F2DD1">
      <w:pPr>
        <w:jc w:val="both"/>
        <w:rPr>
          <w:rFonts w:ascii="Times New Roman" w:hAnsi="Times New Roman"/>
          <w:lang w:val="es-ES"/>
        </w:rPr>
      </w:pPr>
      <w:r w:rsidRPr="00742BA2">
        <w:rPr>
          <w:rFonts w:ascii="Times New Roman" w:hAnsi="Times New Roman"/>
          <w:lang w:val="es-ES"/>
        </w:rPr>
        <w:t>Lenguaje icónico en literatura</w:t>
      </w:r>
    </w:p>
    <w:p w14:paraId="40FB6296" w14:textId="77777777" w:rsidR="004F2DD1" w:rsidRPr="00742BA2" w:rsidRDefault="004F2DD1" w:rsidP="004F2DD1">
      <w:pPr>
        <w:jc w:val="both"/>
        <w:rPr>
          <w:rFonts w:ascii="Times New Roman" w:hAnsi="Times New Roman"/>
          <w:lang w:val="es-ES"/>
        </w:rPr>
      </w:pPr>
      <w:r w:rsidRPr="00742BA2">
        <w:rPr>
          <w:rFonts w:ascii="Times New Roman" w:hAnsi="Times New Roman"/>
          <w:lang w:val="es-ES"/>
        </w:rPr>
        <w:t>Historias literarias</w:t>
      </w:r>
    </w:p>
    <w:p w14:paraId="0701F933" w14:textId="77777777" w:rsidR="004F2DD1" w:rsidRPr="00742BA2" w:rsidRDefault="004F2DD1" w:rsidP="004F2DD1">
      <w:pPr>
        <w:jc w:val="both"/>
        <w:rPr>
          <w:rFonts w:ascii="Times New Roman" w:hAnsi="Times New Roman"/>
          <w:lang w:val="es-ES"/>
        </w:rPr>
      </w:pPr>
      <w:proofErr w:type="spellStart"/>
      <w:r w:rsidRPr="00742BA2">
        <w:rPr>
          <w:rFonts w:ascii="Times New Roman" w:hAnsi="Times New Roman"/>
          <w:lang w:val="es-ES"/>
        </w:rPr>
        <w:t>Factualidad</w:t>
      </w:r>
      <w:proofErr w:type="spellEnd"/>
      <w:r w:rsidRPr="00742BA2">
        <w:rPr>
          <w:rFonts w:ascii="Times New Roman" w:hAnsi="Times New Roman"/>
          <w:lang w:val="es-ES"/>
        </w:rPr>
        <w:t xml:space="preserve"> y ficcionalidad</w:t>
      </w:r>
    </w:p>
    <w:p w14:paraId="71C1D1CC" w14:textId="77777777" w:rsidR="004F2DD1" w:rsidRPr="00742BA2" w:rsidRDefault="004F2DD1" w:rsidP="004F2DD1">
      <w:pPr>
        <w:jc w:val="both"/>
        <w:rPr>
          <w:rFonts w:ascii="Times New Roman" w:hAnsi="Times New Roman"/>
          <w:lang w:val="es-ES"/>
        </w:rPr>
      </w:pPr>
      <w:r w:rsidRPr="00742BA2">
        <w:rPr>
          <w:rFonts w:ascii="Times New Roman" w:hAnsi="Times New Roman"/>
          <w:lang w:val="es-ES"/>
        </w:rPr>
        <w:t>Traducción y escritura</w:t>
      </w:r>
    </w:p>
    <w:p w14:paraId="339A68C2" w14:textId="77777777" w:rsidR="004F2DD1" w:rsidRDefault="004F2DD1" w:rsidP="004F2DD1">
      <w:pPr>
        <w:rPr>
          <w:rFonts w:ascii="Times New Roman" w:hAnsi="Times New Roman"/>
          <w:b/>
          <w:bCs/>
          <w:lang w:val="es-ES"/>
        </w:rPr>
      </w:pPr>
    </w:p>
    <w:p w14:paraId="45B1B8D0" w14:textId="77777777" w:rsidR="004F2DD1" w:rsidRPr="00742BA2" w:rsidRDefault="004F2DD1" w:rsidP="004F2DD1">
      <w:pPr>
        <w:rPr>
          <w:rFonts w:ascii="Times New Roman" w:hAnsi="Times New Roman"/>
          <w:b/>
          <w:bCs/>
          <w:lang w:val="es-ES"/>
        </w:rPr>
      </w:pPr>
      <w:r w:rsidRPr="00742BA2">
        <w:rPr>
          <w:rFonts w:ascii="Times New Roman" w:hAnsi="Times New Roman"/>
          <w:b/>
          <w:bCs/>
          <w:lang w:val="es-ES"/>
        </w:rPr>
        <w:t>MESA REDONDA</w:t>
      </w:r>
      <w:r w:rsidR="00AF6D81">
        <w:rPr>
          <w:rFonts w:ascii="Times New Roman" w:hAnsi="Times New Roman"/>
          <w:b/>
          <w:bCs/>
          <w:lang w:val="es-ES"/>
        </w:rPr>
        <w:t xml:space="preserve"> A</w:t>
      </w:r>
      <w:bookmarkStart w:id="0" w:name="_GoBack"/>
      <w:bookmarkEnd w:id="0"/>
      <w:r w:rsidRPr="00742BA2">
        <w:rPr>
          <w:rFonts w:ascii="Times New Roman" w:hAnsi="Times New Roman"/>
          <w:b/>
          <w:bCs/>
          <w:lang w:val="es-ES"/>
        </w:rPr>
        <w:t xml:space="preserve">: </w:t>
      </w:r>
      <w:r w:rsidRPr="00742BA2">
        <w:rPr>
          <w:rFonts w:ascii="Times New Roman" w:hAnsi="Times New Roman"/>
          <w:b/>
          <w:bCs/>
          <w:i/>
          <w:iCs/>
          <w:lang w:val="es-ES"/>
        </w:rPr>
        <w:t>Orientalismo en las letras hispanoamericanas: corpus, entramados y tendencias</w:t>
      </w:r>
    </w:p>
    <w:p w14:paraId="4E0BD156" w14:textId="77777777" w:rsidR="004F2DD1" w:rsidRPr="004F2DD1" w:rsidRDefault="004F2DD1" w:rsidP="004F2DD1">
      <w:pPr>
        <w:rPr>
          <w:lang w:val="es-ES"/>
        </w:rPr>
      </w:pPr>
    </w:p>
    <w:sectPr w:rsidR="004F2DD1" w:rsidRPr="004F2D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DD1"/>
    <w:rsid w:val="004F2DD1"/>
    <w:rsid w:val="00AF6D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EE6CE"/>
  <w15:chartTrackingRefBased/>
  <w15:docId w15:val="{7211104B-F3B3-4E21-BE49-62603FA1B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2DD1"/>
    <w:pPr>
      <w:spacing w:after="0" w:line="240" w:lineRule="auto"/>
    </w:pPr>
    <w:rPr>
      <w:rFonts w:ascii="Cambria" w:eastAsia="MS Mincho" w:hAnsi="Cambria" w:cs="Times New Roman"/>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286C23-6762-4348-B935-025A01D09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809AD2-FE17-4E03-A017-452F80877C80}">
  <ds:schemaRefs>
    <ds:schemaRef ds:uri="http://schemas.microsoft.com/sharepoint/v3/contenttype/forms"/>
  </ds:schemaRefs>
</ds:datastoreItem>
</file>

<file path=customXml/itemProps3.xml><?xml version="1.0" encoding="utf-8"?>
<ds:datastoreItem xmlns:ds="http://schemas.openxmlformats.org/officeDocument/2006/customXml" ds:itemID="{34A30310-730F-460E-B9FF-F1A955D28914}">
  <ds:schemaRef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979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Universite de Reims Champagne Ardennes</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2021-05-30T17:28:00Z</dcterms:created>
  <dcterms:modified xsi:type="dcterms:W3CDTF">2021-05-30T17:39:00Z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