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A28BC" w:rsidR="001C2A2F" w:rsidP="001C2A2F" w:rsidRDefault="001C2A2F" w14:paraId="567938A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caps/>
          <w:sz w:val="22"/>
          <w:szCs w:val="22"/>
        </w:rPr>
      </w:pPr>
    </w:p>
    <w:p w:rsidRPr="005840EC" w:rsidR="001C2A2F" w:rsidP="001C2A2F" w:rsidRDefault="001C2A2F" w14:paraId="037F9FE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jc w:val="center"/>
        <w:rPr>
          <w:rFonts w:ascii="Times New Roman" w:hAnsi="Times New Roman"/>
          <w:b/>
          <w:caps/>
          <w:lang w:val="es-ES"/>
        </w:rPr>
      </w:pPr>
      <w:r w:rsidRPr="005840EC">
        <w:rPr>
          <w:rFonts w:ascii="Times New Roman" w:hAnsi="Times New Roman"/>
          <w:b/>
          <w:caps/>
          <w:lang w:val="es-ES"/>
        </w:rPr>
        <w:t>IILI 202</w:t>
      </w:r>
      <w:r>
        <w:rPr>
          <w:rFonts w:ascii="Times New Roman" w:hAnsi="Times New Roman"/>
          <w:b/>
          <w:caps/>
          <w:lang w:val="es-ES"/>
        </w:rPr>
        <w:t>1</w:t>
      </w:r>
      <w:r w:rsidRPr="005840EC">
        <w:rPr>
          <w:rFonts w:ascii="Times New Roman" w:hAnsi="Times New Roman"/>
          <w:b/>
          <w:caps/>
          <w:lang w:val="es-ES"/>
        </w:rPr>
        <w:t xml:space="preserve"> - XLIII Congreso Internacional </w:t>
      </w:r>
    </w:p>
    <w:p w:rsidRPr="005840EC" w:rsidR="001C2A2F" w:rsidP="001C2A2F" w:rsidRDefault="001C2A2F" w14:paraId="5226726E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jc w:val="center"/>
        <w:rPr>
          <w:rFonts w:ascii="Times New Roman" w:hAnsi="Times New Roman"/>
          <w:b/>
          <w:lang w:val="es-ES"/>
        </w:rPr>
      </w:pPr>
      <w:proofErr w:type="spellStart"/>
      <w:r w:rsidRPr="005840EC">
        <w:rPr>
          <w:rFonts w:ascii="Times New Roman" w:hAnsi="Times New Roman"/>
          <w:b/>
          <w:lang w:val="es-ES"/>
        </w:rPr>
        <w:t>Université</w:t>
      </w:r>
      <w:proofErr w:type="spellEnd"/>
      <w:r w:rsidRPr="005840EC">
        <w:rPr>
          <w:rFonts w:ascii="Times New Roman" w:hAnsi="Times New Roman"/>
          <w:b/>
          <w:lang w:val="es-ES"/>
        </w:rPr>
        <w:t xml:space="preserve"> de Reims Champagne-Ardennes</w:t>
      </w:r>
    </w:p>
    <w:p w:rsidRPr="005840EC" w:rsidR="001C2A2F" w:rsidP="001C2A2F" w:rsidRDefault="001C2A2F" w14:paraId="2800B61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jc w:val="center"/>
        <w:rPr>
          <w:rFonts w:ascii="Times New Roman" w:hAnsi="Times New Roman"/>
          <w:b/>
          <w:lang w:val="es-ES"/>
        </w:rPr>
      </w:pPr>
      <w:r w:rsidRPr="005840EC">
        <w:rPr>
          <w:rFonts w:ascii="Times New Roman" w:hAnsi="Times New Roman"/>
          <w:b/>
          <w:lang w:val="es-ES"/>
        </w:rPr>
        <w:t>Reims, 6-9 de julio 202</w:t>
      </w:r>
      <w:r>
        <w:rPr>
          <w:rFonts w:ascii="Times New Roman" w:hAnsi="Times New Roman"/>
          <w:b/>
          <w:lang w:val="es-ES"/>
        </w:rPr>
        <w:t>1</w:t>
      </w:r>
    </w:p>
    <w:p w:rsidRPr="005840EC" w:rsidR="001C2A2F" w:rsidP="001C2A2F" w:rsidRDefault="001C2A2F" w14:paraId="3E553DF5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jc w:val="center"/>
        <w:rPr>
          <w:rFonts w:ascii="Times New Roman" w:hAnsi="Times New Roman"/>
          <w:b/>
          <w:i/>
          <w:color w:val="D26508"/>
          <w:lang w:val="es-ES"/>
        </w:rPr>
      </w:pPr>
      <w:r w:rsidRPr="005840EC">
        <w:rPr>
          <w:rFonts w:ascii="Times New Roman" w:hAnsi="Times New Roman"/>
          <w:b/>
          <w:i/>
          <w:color w:val="D26508"/>
          <w:lang w:val="es-ES"/>
        </w:rPr>
        <w:t xml:space="preserve">Cuerpos: miradas poéticas, significaciones políticas </w:t>
      </w:r>
    </w:p>
    <w:p w:rsidR="001C2A2F" w:rsidP="00335F4B" w:rsidRDefault="001C2A2F" w14:paraId="0C8E91CC" w14:textId="77777777">
      <w:pPr>
        <w:rPr>
          <w:rFonts w:ascii="Times New Roman" w:hAnsi="Times New Roman"/>
          <w:b/>
          <w:lang w:val="es-ES"/>
        </w:rPr>
      </w:pPr>
    </w:p>
    <w:p w:rsidRPr="001C2A2F" w:rsidR="00335F4B" w:rsidP="001C2A2F" w:rsidRDefault="001C2A2F" w14:paraId="240F1BD6" w14:textId="2CBA9262">
      <w:pPr>
        <w:jc w:val="both"/>
        <w:rPr>
          <w:rFonts w:ascii="Times New Roman" w:hAnsi="Times New Roman"/>
          <w:lang w:val="es-ES"/>
        </w:rPr>
      </w:pPr>
      <w:r w:rsidRPr="001C2A2F">
        <w:rPr>
          <w:rFonts w:ascii="Times New Roman" w:hAnsi="Times New Roman"/>
          <w:b/>
          <w:lang w:val="es-ES"/>
        </w:rPr>
        <w:t>Silvina</w:t>
      </w:r>
      <w:r w:rsidRPr="001C2A2F">
        <w:rPr>
          <w:rFonts w:ascii="Times New Roman" w:hAnsi="Times New Roman"/>
          <w:b/>
          <w:lang w:val="es-ES"/>
        </w:rPr>
        <w:t xml:space="preserve"> </w:t>
      </w:r>
      <w:r w:rsidRPr="001C2A2F" w:rsidR="00577343">
        <w:rPr>
          <w:rFonts w:ascii="Times New Roman" w:hAnsi="Times New Roman"/>
          <w:b/>
          <w:lang w:val="es-ES"/>
        </w:rPr>
        <w:t>TRICA-FLORES</w:t>
      </w:r>
    </w:p>
    <w:p w:rsidRPr="001C2A2F" w:rsidR="001C2A2F" w:rsidP="001C2A2F" w:rsidRDefault="001C2A2F" w14:paraId="60A5B0AD" w14:textId="77777777">
      <w:pPr>
        <w:jc w:val="both"/>
        <w:rPr>
          <w:rFonts w:ascii="Times New Roman" w:hAnsi="Times New Roman"/>
          <w:lang w:val="es-ES"/>
        </w:rPr>
      </w:pPr>
    </w:p>
    <w:p w:rsidR="00050F4B" w:rsidP="001C2A2F" w:rsidRDefault="00577343" w14:paraId="240F1BE2" w14:textId="0A4716DE">
      <w:pPr>
        <w:jc w:val="both"/>
        <w:rPr>
          <w:rFonts w:ascii="Times New Roman" w:hAnsi="Times New Roman"/>
          <w:lang w:val="es-ES"/>
        </w:rPr>
      </w:pPr>
      <w:r w:rsidRPr="001C2A2F">
        <w:rPr>
          <w:rFonts w:ascii="Times New Roman" w:hAnsi="Times New Roman"/>
          <w:lang w:val="es-ES"/>
        </w:rPr>
        <w:t xml:space="preserve">SUNY –Nassau </w:t>
      </w:r>
      <w:proofErr w:type="spellStart"/>
      <w:r w:rsidRPr="001C2A2F">
        <w:rPr>
          <w:rFonts w:ascii="Times New Roman" w:hAnsi="Times New Roman"/>
          <w:lang w:val="es-ES"/>
        </w:rPr>
        <w:t>Community</w:t>
      </w:r>
      <w:proofErr w:type="spellEnd"/>
      <w:r w:rsidRPr="001C2A2F">
        <w:rPr>
          <w:rFonts w:ascii="Times New Roman" w:hAnsi="Times New Roman"/>
          <w:lang w:val="es-ES"/>
        </w:rPr>
        <w:t xml:space="preserve"> </w:t>
      </w:r>
      <w:proofErr w:type="spellStart"/>
      <w:r w:rsidRPr="001C2A2F">
        <w:rPr>
          <w:rFonts w:ascii="Times New Roman" w:hAnsi="Times New Roman"/>
          <w:lang w:val="es-ES"/>
        </w:rPr>
        <w:t>College</w:t>
      </w:r>
      <w:proofErr w:type="spellEnd"/>
      <w:r w:rsidRPr="001C2A2F">
        <w:rPr>
          <w:rFonts w:ascii="Times New Roman" w:hAnsi="Times New Roman"/>
          <w:lang w:val="es-ES"/>
        </w:rPr>
        <w:tab/>
      </w:r>
      <w:r w:rsidRPr="001C2A2F">
        <w:rPr>
          <w:rFonts w:ascii="Times New Roman" w:hAnsi="Times New Roman"/>
          <w:lang w:val="es-ES"/>
        </w:rPr>
        <w:t xml:space="preserve">              </w:t>
      </w:r>
    </w:p>
    <w:p w:rsidRPr="001C2A2F" w:rsidR="001C2A2F" w:rsidP="001C2A2F" w:rsidRDefault="001C2A2F" w14:paraId="64450A94" w14:textId="77777777">
      <w:pPr>
        <w:jc w:val="both"/>
        <w:rPr>
          <w:rFonts w:ascii="Times New Roman" w:hAnsi="Times New Roman"/>
          <w:color w:val="0000FF"/>
          <w:lang w:val="es-ES"/>
        </w:rPr>
      </w:pPr>
    </w:p>
    <w:p w:rsidRPr="001C2A2F" w:rsidR="00E375DE" w:rsidP="001C2A2F" w:rsidRDefault="00335F4B" w14:paraId="240F1BE3" w14:textId="441E6C54">
      <w:pPr>
        <w:spacing w:line="480" w:lineRule="auto"/>
        <w:jc w:val="both"/>
        <w:rPr>
          <w:rFonts w:ascii="Times New Roman" w:hAnsi="Times New Roman" w:eastAsia="Calibri"/>
          <w:b/>
          <w:bCs/>
          <w:lang w:val="es-AR" w:eastAsia="en-US"/>
        </w:rPr>
      </w:pPr>
      <w:r w:rsidRPr="001C2A2F">
        <w:rPr>
          <w:rFonts w:ascii="Times New Roman" w:hAnsi="Times New Roman"/>
          <w:lang w:val="es-ES"/>
        </w:rPr>
        <w:t>Título:</w:t>
      </w:r>
      <w:r w:rsidRPr="001C2A2F" w:rsidR="00E375DE">
        <w:rPr>
          <w:rFonts w:ascii="Times New Roman" w:hAnsi="Times New Roman" w:eastAsiaTheme="minorHAnsi" w:cstheme="minorBidi"/>
          <w:b/>
          <w:bCs/>
          <w:lang w:val="es-AR" w:eastAsia="en-US"/>
        </w:rPr>
        <w:t xml:space="preserve"> </w:t>
      </w:r>
      <w:r w:rsidR="001C2A2F">
        <w:rPr>
          <w:rFonts w:ascii="Times New Roman" w:hAnsi="Times New Roman" w:eastAsiaTheme="minorHAnsi" w:cstheme="minorBidi"/>
          <w:b/>
          <w:bCs/>
          <w:lang w:val="es-AR" w:eastAsia="en-US"/>
        </w:rPr>
        <w:t>“</w:t>
      </w:r>
      <w:r w:rsidRPr="001C2A2F" w:rsidR="00464AE5">
        <w:rPr>
          <w:rFonts w:ascii="Times New Roman" w:hAnsi="Times New Roman" w:eastAsiaTheme="minorHAnsi" w:cstheme="minorBidi"/>
          <w:b/>
          <w:bCs/>
          <w:lang w:val="es-AR" w:eastAsia="en-US"/>
        </w:rPr>
        <w:t xml:space="preserve">Usos y apropiaciones del </w:t>
      </w:r>
      <w:r w:rsidRPr="001C2A2F" w:rsidR="00E375DE">
        <w:rPr>
          <w:rFonts w:ascii="Times New Roman" w:hAnsi="Times New Roman" w:eastAsia="Calibri"/>
          <w:b/>
          <w:bCs/>
          <w:lang w:val="es-AR" w:eastAsia="en-US"/>
        </w:rPr>
        <w:t>cuerpo de Eva Perón: cuerpo textual y cuerpo político</w:t>
      </w:r>
      <w:r w:rsidR="0043194B">
        <w:rPr>
          <w:rFonts w:ascii="Times New Roman" w:hAnsi="Times New Roman" w:eastAsia="Calibri"/>
          <w:b/>
          <w:bCs/>
          <w:lang w:val="es-AR" w:eastAsia="en-US"/>
        </w:rPr>
        <w:t>”</w:t>
      </w:r>
    </w:p>
    <w:p w:rsidRPr="001C2A2F" w:rsidR="00335F4B" w:rsidP="001C2A2F" w:rsidRDefault="00335F4B" w14:paraId="240F1BE4" w14:textId="77777777">
      <w:pPr>
        <w:jc w:val="both"/>
        <w:rPr>
          <w:rFonts w:ascii="Times New Roman" w:hAnsi="Times New Roman"/>
          <w:b/>
          <w:lang w:val="es-AR"/>
        </w:rPr>
      </w:pPr>
    </w:p>
    <w:p w:rsidRPr="001C2A2F" w:rsidR="00B760C7" w:rsidP="0043194B" w:rsidRDefault="0043194B" w14:paraId="240F1BE6" w14:textId="31B22C83">
      <w:pPr>
        <w:pBdr>
          <w:bottom w:val="single" w:color="auto" w:sz="4" w:space="1"/>
        </w:pBdr>
        <w:jc w:val="both"/>
        <w:rPr>
          <w:rFonts w:ascii="Times New Roman" w:hAnsi="Times New Roman" w:eastAsia="Calibri"/>
          <w:bCs/>
          <w:lang w:val="es-AR" w:eastAsia="en-US"/>
        </w:rPr>
      </w:pPr>
      <w:r>
        <w:rPr>
          <w:rFonts w:ascii="Times New Roman" w:hAnsi="Times New Roman" w:eastAsia="Calibri"/>
          <w:bCs/>
          <w:lang w:val="es-AR" w:eastAsia="en-US"/>
        </w:rPr>
        <w:t xml:space="preserve">Propuesta: </w:t>
      </w:r>
    </w:p>
    <w:p w:rsidRPr="001C2A2F" w:rsidR="00B760C7" w:rsidP="0CE73452" w:rsidRDefault="00B760C7" w14:paraId="240F1BE7" w14:textId="77777777" w14:noSpellErr="1">
      <w:pPr>
        <w:spacing w:line="240" w:lineRule="auto"/>
        <w:ind w:left="4956"/>
        <w:jc w:val="both"/>
        <w:rPr>
          <w:rFonts w:ascii="Times New Roman" w:hAnsi="Times New Roman" w:eastAsia="Calibri"/>
          <w:lang w:val="es-AR" w:eastAsia="en-US"/>
        </w:rPr>
      </w:pPr>
      <w:r w:rsidRPr="0CE73452" w:rsidR="00B760C7">
        <w:rPr>
          <w:rFonts w:ascii="Times New Roman" w:hAnsi="Times New Roman" w:eastAsia="Calibri"/>
          <w:lang w:val="es-AR" w:eastAsia="en-US"/>
        </w:rPr>
        <w:t>No sabemos ni siquiera lo que puede un cuerpo</w:t>
      </w:r>
    </w:p>
    <w:p w:rsidRPr="001C2A2F" w:rsidR="00B760C7" w:rsidP="0CE73452" w:rsidRDefault="00B760C7" w14:paraId="240F1BE8" w14:textId="77777777" w14:noSpellErr="1">
      <w:pPr>
        <w:spacing w:line="240" w:lineRule="auto"/>
        <w:ind w:left="4956"/>
        <w:jc w:val="both"/>
        <w:rPr>
          <w:rFonts w:ascii="Times New Roman" w:hAnsi="Times New Roman" w:eastAsia="Calibri"/>
          <w:i w:val="1"/>
          <w:iCs w:val="1"/>
          <w:lang w:val="es-AR" w:eastAsia="en-US"/>
        </w:rPr>
      </w:pPr>
      <w:r w:rsidRPr="0CE73452" w:rsidR="00B760C7">
        <w:rPr>
          <w:rFonts w:ascii="Times New Roman" w:hAnsi="Times New Roman" w:eastAsia="Calibri"/>
          <w:lang w:val="es-AR" w:eastAsia="en-US"/>
        </w:rPr>
        <w:t xml:space="preserve">Baruch Spinoza, </w:t>
      </w:r>
      <w:r w:rsidRPr="0CE73452" w:rsidR="00B760C7">
        <w:rPr>
          <w:rFonts w:ascii="Times New Roman" w:hAnsi="Times New Roman" w:eastAsia="Calibri"/>
          <w:i w:val="1"/>
          <w:iCs w:val="1"/>
          <w:lang w:val="es-AR" w:eastAsia="en-US"/>
        </w:rPr>
        <w:t>Ética</w:t>
      </w:r>
    </w:p>
    <w:p w:rsidRPr="001C2A2F" w:rsidR="00B760C7" w:rsidP="001C2A2F" w:rsidRDefault="00B760C7" w14:paraId="240F1BE9" w14:textId="77777777">
      <w:pPr>
        <w:jc w:val="both"/>
        <w:rPr>
          <w:rFonts w:ascii="Times New Roman" w:hAnsi="Times New Roman" w:eastAsia="Calibri"/>
          <w:lang w:val="es-AR" w:eastAsia="en-US"/>
        </w:rPr>
      </w:pPr>
      <w:r w:rsidRPr="001C2A2F">
        <w:rPr>
          <w:rFonts w:ascii="Times New Roman" w:hAnsi="Times New Roman" w:eastAsia="Times New Roman"/>
          <w:color w:val="000000"/>
          <w:lang w:val="es-AR" w:eastAsia="en-US"/>
        </w:rPr>
        <w:t>El cuerpo de Eva Perón fue puesto al servicio de la propaganda peronista. C</w:t>
      </w:r>
      <w:r w:rsidRPr="001C2A2F">
        <w:rPr>
          <w:rFonts w:ascii="Times New Roman" w:hAnsi="Times New Roman" w:eastAsia="Calibri"/>
          <w:color w:val="000000"/>
          <w:lang w:val="es-AR" w:eastAsia="en-US"/>
        </w:rPr>
        <w:t xml:space="preserve">uerpo </w:t>
      </w:r>
      <w:r w:rsidRPr="001C2A2F" w:rsidR="007D679E">
        <w:rPr>
          <w:rFonts w:ascii="Times New Roman" w:hAnsi="Times New Roman" w:eastAsia="Calibri"/>
          <w:color w:val="000000"/>
          <w:lang w:val="es-AR" w:eastAsia="en-US"/>
        </w:rPr>
        <w:t xml:space="preserve">intervenido </w:t>
      </w:r>
      <w:r w:rsidRPr="001C2A2F">
        <w:rPr>
          <w:rFonts w:ascii="Times New Roman" w:hAnsi="Times New Roman" w:eastAsia="Calibri"/>
          <w:color w:val="000000"/>
          <w:lang w:val="es-AR" w:eastAsia="en-US"/>
        </w:rPr>
        <w:t xml:space="preserve">que Evita construye, será la pantalla donde proyectar la ideología peronista, </w:t>
      </w:r>
      <w:r w:rsidRPr="001C2A2F">
        <w:rPr>
          <w:rFonts w:ascii="Times New Roman" w:hAnsi="Times New Roman" w:eastAsia="Calibri"/>
          <w:lang w:val="es-AR" w:eastAsia="en-US"/>
        </w:rPr>
        <w:t xml:space="preserve">un </w:t>
      </w:r>
      <w:r w:rsidRPr="001C2A2F" w:rsidR="007D679E">
        <w:rPr>
          <w:rFonts w:ascii="Times New Roman" w:hAnsi="Times New Roman" w:eastAsia="Calibri"/>
          <w:lang w:val="es-AR" w:eastAsia="en-US"/>
        </w:rPr>
        <w:t>manual</w:t>
      </w:r>
      <w:r w:rsidRPr="001C2A2F">
        <w:rPr>
          <w:rFonts w:ascii="Times New Roman" w:hAnsi="Times New Roman" w:eastAsia="Calibri"/>
          <w:lang w:val="es-AR" w:eastAsia="en-US"/>
        </w:rPr>
        <w:t xml:space="preserve"> que materializa, a través de la estética, la narrativa justicialista. </w:t>
      </w:r>
      <w:r w:rsidRPr="001C2A2F">
        <w:rPr>
          <w:rFonts w:ascii="Times New Roman" w:hAnsi="Times New Roman" w:eastAsia="Calibri"/>
          <w:color w:val="000000"/>
          <w:lang w:val="es-AR" w:eastAsia="en-US"/>
        </w:rPr>
        <w:t xml:space="preserve">Su cuerpo sano -un cuerpo femenino, en los años </w:t>
      </w:r>
      <w:r w:rsidRPr="001C2A2F" w:rsidR="007D679E">
        <w:rPr>
          <w:rFonts w:ascii="Times New Roman" w:hAnsi="Times New Roman" w:eastAsia="Calibri"/>
          <w:color w:val="000000"/>
          <w:lang w:val="es-AR" w:eastAsia="en-US"/>
        </w:rPr>
        <w:t>‘</w:t>
      </w:r>
      <w:r w:rsidRPr="001C2A2F">
        <w:rPr>
          <w:rFonts w:ascii="Times New Roman" w:hAnsi="Times New Roman" w:eastAsia="Calibri"/>
          <w:color w:val="000000"/>
          <w:lang w:val="es-AR" w:eastAsia="en-US"/>
        </w:rPr>
        <w:t>40- se co</w:t>
      </w:r>
      <w:r w:rsidRPr="001C2A2F">
        <w:rPr>
          <w:rFonts w:ascii="Times New Roman" w:hAnsi="Times New Roman" w:eastAsia="Calibri"/>
          <w:lang w:val="es-AR" w:eastAsia="en-US"/>
        </w:rPr>
        <w:t xml:space="preserve">nvierte en un </w:t>
      </w:r>
      <w:r w:rsidRPr="001C2A2F">
        <w:rPr>
          <w:rFonts w:ascii="Times New Roman" w:hAnsi="Times New Roman" w:eastAsia="Calibri"/>
          <w:i/>
          <w:lang w:val="es-AR" w:eastAsia="en-US"/>
        </w:rPr>
        <w:t>locus</w:t>
      </w:r>
      <w:r w:rsidRPr="001C2A2F">
        <w:rPr>
          <w:rFonts w:ascii="Times New Roman" w:hAnsi="Times New Roman" w:eastAsia="Calibri"/>
          <w:lang w:val="es-AR" w:eastAsia="en-US"/>
        </w:rPr>
        <w:t xml:space="preserve"> político y actúa como</w:t>
      </w:r>
      <w:r w:rsidRPr="001C2A2F">
        <w:rPr>
          <w:rFonts w:ascii="Times New Roman" w:hAnsi="Times New Roman" w:eastAsia="Calibri"/>
          <w:color w:val="000000"/>
          <w:lang w:val="es-AR" w:eastAsia="en-US"/>
        </w:rPr>
        <w:t xml:space="preserve"> caja de resonancia de la realidad social</w:t>
      </w:r>
      <w:r w:rsidRPr="001C2A2F" w:rsidR="00364126">
        <w:rPr>
          <w:rFonts w:ascii="Times New Roman" w:hAnsi="Times New Roman" w:eastAsia="Calibri"/>
          <w:color w:val="000000"/>
          <w:lang w:val="es-AR" w:eastAsia="en-US"/>
        </w:rPr>
        <w:t xml:space="preserve"> argentina de su tiempo.</w:t>
      </w:r>
    </w:p>
    <w:p w:rsidRPr="001C2A2F" w:rsidR="00B760C7" w:rsidP="0CE73452" w:rsidRDefault="00B760C7" w14:paraId="240F1BEA" w14:textId="77777777" w14:noSpellErr="1">
      <w:pPr>
        <w:ind w:firstLine="708"/>
        <w:jc w:val="both"/>
        <w:rPr>
          <w:rFonts w:ascii="Times New Roman" w:hAnsi="Times New Roman" w:eastAsia="Calibri"/>
          <w:lang w:val="es-AR" w:eastAsia="en-US"/>
        </w:rPr>
      </w:pPr>
      <w:r w:rsidRPr="0CE73452" w:rsidR="00B760C7">
        <w:rPr>
          <w:rFonts w:ascii="Times New Roman" w:hAnsi="Times New Roman" w:eastAsia="Times New Roman"/>
          <w:color w:val="000000" w:themeColor="text1" w:themeTint="FF" w:themeShade="FF"/>
          <w:lang w:val="es-AR" w:eastAsia="en-US"/>
        </w:rPr>
        <w:t xml:space="preserve">Pero una dolencia “maldita” en una zona innombrable para el pudor de la época, </w:t>
      </w:r>
      <w:r w:rsidRPr="0CE73452" w:rsidR="00364126">
        <w:rPr>
          <w:rFonts w:ascii="Times New Roman" w:hAnsi="Times New Roman" w:eastAsia="Times New Roman"/>
          <w:color w:val="000000" w:themeColor="text1" w:themeTint="FF" w:themeShade="FF"/>
          <w:lang w:val="es-AR" w:eastAsia="en-US"/>
        </w:rPr>
        <w:t>determina</w:t>
      </w:r>
      <w:r w:rsidRPr="0CE73452" w:rsidR="00B760C7">
        <w:rPr>
          <w:rFonts w:ascii="Times New Roman" w:hAnsi="Times New Roman" w:eastAsia="Times New Roman"/>
          <w:color w:val="000000" w:themeColor="text1" w:themeTint="FF" w:themeShade="FF"/>
          <w:lang w:val="es-AR" w:eastAsia="en-US"/>
        </w:rPr>
        <w:t xml:space="preserve"> que el régimen peronista intente desviar la mirada pública, de su cuerpo. Entonces, creará la imagen de mártir, que desvía la atención del cuerpo corrompido y la </w:t>
      </w:r>
      <w:r w:rsidRPr="0CE73452" w:rsidR="007D679E">
        <w:rPr>
          <w:rFonts w:ascii="Times New Roman" w:hAnsi="Times New Roman" w:eastAsia="Times New Roman"/>
          <w:color w:val="000000" w:themeColor="text1" w:themeTint="FF" w:themeShade="FF"/>
          <w:lang w:val="es-AR" w:eastAsia="en-US"/>
        </w:rPr>
        <w:t xml:space="preserve">orienta a una vocación superior, </w:t>
      </w:r>
      <w:r w:rsidRPr="0CE73452" w:rsidR="00B760C7">
        <w:rPr>
          <w:rFonts w:ascii="Times New Roman" w:hAnsi="Times New Roman" w:eastAsia="Times New Roman"/>
          <w:color w:val="000000" w:themeColor="text1" w:themeTint="FF" w:themeShade="FF"/>
          <w:lang w:val="es-AR" w:eastAsia="en-US"/>
        </w:rPr>
        <w:t>que le otorga a Evita un cuerpo inscripto en una dimensión atemporal.</w:t>
      </w:r>
      <w:r w:rsidRPr="0CE73452" w:rsidR="00B760C7">
        <w:rPr>
          <w:rFonts w:ascii="Times New Roman" w:hAnsi="Times New Roman" w:eastAsia="Calibri"/>
          <w:lang w:val="es-AR" w:eastAsia="en-US"/>
        </w:rPr>
        <w:t xml:space="preserve"> A su muerte,</w:t>
      </w:r>
      <w:r w:rsidRPr="0CE73452" w:rsidR="00B760C7">
        <w:rPr>
          <w:rFonts w:ascii="Times New Roman" w:hAnsi="Times New Roman" w:eastAsia="Times New Roman"/>
          <w:color w:val="000000" w:themeColor="text1" w:themeTint="FF" w:themeShade="FF"/>
          <w:lang w:val="es-AR" w:eastAsia="en-US"/>
        </w:rPr>
        <w:t xml:space="preserve"> su cuerpo embalsamado gesta un estado intermedio entre la vida y la muerte y prolonga el artificio de su cuerpo político</w:t>
      </w:r>
      <w:r w:rsidRPr="0CE73452" w:rsidR="00364126">
        <w:rPr>
          <w:rFonts w:ascii="Times New Roman" w:hAnsi="Times New Roman" w:eastAsia="Times New Roman"/>
          <w:color w:val="000000" w:themeColor="text1" w:themeTint="FF" w:themeShade="FF"/>
          <w:lang w:val="es-AR" w:eastAsia="en-US"/>
        </w:rPr>
        <w:t>,</w:t>
      </w:r>
      <w:r w:rsidRPr="0CE73452" w:rsidR="00B760C7">
        <w:rPr>
          <w:rFonts w:ascii="Times New Roman" w:hAnsi="Times New Roman" w:eastAsia="Times New Roman"/>
          <w:color w:val="000000" w:themeColor="text1" w:themeTint="FF" w:themeShade="FF"/>
          <w:lang w:val="es-AR" w:eastAsia="en-US"/>
        </w:rPr>
        <w:t xml:space="preserve"> al generar en el imaginario la fantasía colectiva de un posible retorno. Finalmente, secuestrado y desaparecido, el destino de ese cadáver arrebatado al dominio de la muerte y centrado en el reino de la política, estará de tal modo indisolublemente atado al destino de la Argentina que se convertirá en metonimia del cadáver de la Nación. </w:t>
      </w:r>
    </w:p>
    <w:p w:rsidRPr="001C2A2F" w:rsidR="00B760C7" w:rsidP="0CE73452" w:rsidRDefault="00B760C7" w14:paraId="240F1BEC" w14:textId="0F931B95" w14:noSpellErr="1">
      <w:pPr>
        <w:pBdr>
          <w:bottom w:val="single" w:color="auto" w:sz="4" w:space="1"/>
        </w:pBdr>
        <w:ind w:firstLine="708"/>
        <w:jc w:val="both"/>
        <w:rPr>
          <w:rFonts w:ascii="Times New Roman" w:hAnsi="Times New Roman" w:eastAsia="Times New Roman"/>
          <w:color w:val="000000"/>
          <w:lang w:val="es-AR" w:eastAsia="en-US"/>
        </w:rPr>
      </w:pPr>
      <w:r w:rsidRPr="0CE73452" w:rsidR="00B760C7">
        <w:rPr>
          <w:rFonts w:ascii="Times New Roman" w:hAnsi="Times New Roman" w:eastAsia="Times New Roman"/>
          <w:color w:val="000000" w:themeColor="text1" w:themeTint="FF" w:themeShade="FF"/>
          <w:lang w:val="es-AR" w:eastAsia="en-US"/>
        </w:rPr>
        <w:t xml:space="preserve">Como cuerpo </w:t>
      </w:r>
      <w:r w:rsidRPr="0CE73452" w:rsidR="00B760C7">
        <w:rPr>
          <w:rFonts w:ascii="Times New Roman" w:hAnsi="Times New Roman" w:eastAsia="Times New Roman"/>
          <w:color w:val="000000" w:themeColor="text1" w:themeTint="FF" w:themeShade="FF"/>
          <w:lang w:val="es-ES" w:eastAsia="en-US"/>
        </w:rPr>
        <w:t>que condensa</w:t>
      </w:r>
      <w:r w:rsidRPr="0CE73452" w:rsidR="00B760C7">
        <w:rPr>
          <w:rFonts w:ascii="Times New Roman" w:hAnsi="Times New Roman" w:eastAsia="Times New Roman"/>
          <w:color w:val="000000" w:themeColor="text1" w:themeTint="FF" w:themeShade="FF"/>
          <w:lang w:val="es-AR" w:eastAsia="en-US"/>
        </w:rPr>
        <w:t xml:space="preserve"> ideologías y ficciones orientadoras de una nación deja de ser material y adquiere carnadura textual. A través del análisis del discurso literario, mi </w:t>
      </w:r>
      <w:r w:rsidRPr="0CE73452" w:rsidR="00364126">
        <w:rPr>
          <w:rFonts w:ascii="Times New Roman" w:hAnsi="Times New Roman" w:eastAsia="Times New Roman"/>
          <w:color w:val="000000" w:themeColor="text1" w:themeTint="FF" w:themeShade="FF"/>
          <w:lang w:val="es-AR" w:eastAsia="en-US"/>
        </w:rPr>
        <w:t>comunicación</w:t>
      </w:r>
      <w:r w:rsidRPr="0CE73452" w:rsidR="00B760C7">
        <w:rPr>
          <w:rFonts w:ascii="Times New Roman" w:hAnsi="Times New Roman" w:eastAsia="Times New Roman"/>
          <w:color w:val="000000" w:themeColor="text1" w:themeTint="FF" w:themeShade="FF"/>
          <w:lang w:val="es-AR" w:eastAsia="en-US"/>
        </w:rPr>
        <w:t xml:space="preserve"> </w:t>
      </w:r>
      <w:r w:rsidRPr="0CE73452" w:rsidR="00456234">
        <w:rPr>
          <w:rFonts w:ascii="Times New Roman" w:hAnsi="Times New Roman" w:eastAsia="Times New Roman"/>
          <w:color w:val="000000" w:themeColor="text1" w:themeTint="FF" w:themeShade="FF"/>
          <w:lang w:val="es-AR" w:eastAsia="en-US"/>
        </w:rPr>
        <w:t xml:space="preserve">explora </w:t>
      </w:r>
      <w:r w:rsidRPr="0CE73452" w:rsidR="00B760C7">
        <w:rPr>
          <w:rFonts w:ascii="Times New Roman" w:hAnsi="Times New Roman" w:eastAsia="Times New Roman"/>
          <w:color w:val="000000" w:themeColor="text1" w:themeTint="FF" w:themeShade="FF"/>
          <w:lang w:val="es-AR" w:eastAsia="en-US"/>
        </w:rPr>
        <w:t xml:space="preserve">las resignificaciones del cuerpo de Evita, los procesos sociales, políticos y culturales que encarna y revela, y las apropiaciones reales y simbólicas que de ese cuerpo se han hecho.  </w:t>
      </w:r>
      <w:bookmarkStart w:name="_GoBack" w:id="0"/>
      <w:bookmarkEnd w:id="0"/>
    </w:p>
    <w:p w:rsidRPr="001C2A2F" w:rsidR="00335F4B" w:rsidP="001C2A2F" w:rsidRDefault="00335F4B" w14:paraId="240F1BED" w14:textId="77777777">
      <w:pPr>
        <w:jc w:val="both"/>
        <w:rPr>
          <w:rFonts w:ascii="Times New Roman" w:hAnsi="Times New Roman"/>
          <w:b/>
          <w:u w:val="single"/>
          <w:lang w:val="es-ES"/>
        </w:rPr>
      </w:pPr>
    </w:p>
    <w:p w:rsidR="00F42DB9" w:rsidP="001C2A2F" w:rsidRDefault="0043194B" w14:paraId="240F1BEE" w14:textId="4F160EA4">
      <w:pPr>
        <w:jc w:val="both"/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 xml:space="preserve">Eje: </w:t>
      </w:r>
    </w:p>
    <w:p w:rsidRPr="001C2A2F" w:rsidR="0043194B" w:rsidP="001C2A2F" w:rsidRDefault="0043194B" w14:paraId="1C3C896A" w14:textId="4833D223">
      <w:pPr>
        <w:jc w:val="both"/>
        <w:rPr>
          <w:rFonts w:ascii="Times New Roman" w:hAnsi="Times New Roman"/>
          <w:lang w:val="es-ES"/>
        </w:rPr>
      </w:pPr>
    </w:p>
    <w:p w:rsidRPr="0043194B" w:rsidR="00335F4B" w:rsidP="001C2A2F" w:rsidRDefault="00F42DB9" w14:paraId="240F1BEF" w14:textId="148861A1">
      <w:pPr>
        <w:jc w:val="both"/>
        <w:rPr>
          <w:rFonts w:ascii="Times New Roman" w:hAnsi="Times New Roman"/>
          <w:b/>
          <w:lang w:val="es-ES"/>
        </w:rPr>
      </w:pPr>
      <w:r w:rsidRPr="0043194B">
        <w:rPr>
          <w:rFonts w:ascii="Times New Roman" w:hAnsi="Times New Roman"/>
          <w:b/>
          <w:lang w:val="es-ES"/>
        </w:rPr>
        <w:t>II</w:t>
      </w:r>
      <w:r w:rsidRPr="0043194B" w:rsidR="0043194B">
        <w:rPr>
          <w:rFonts w:ascii="Times New Roman" w:hAnsi="Times New Roman"/>
          <w:b/>
          <w:lang w:val="es-ES"/>
        </w:rPr>
        <w:t>)</w:t>
      </w:r>
      <w:r w:rsidRPr="0043194B">
        <w:rPr>
          <w:rFonts w:ascii="Times New Roman" w:hAnsi="Times New Roman"/>
          <w:b/>
          <w:lang w:val="es-ES"/>
        </w:rPr>
        <w:t xml:space="preserve"> </w:t>
      </w:r>
      <w:r w:rsidRPr="0043194B" w:rsidR="00364126">
        <w:rPr>
          <w:rFonts w:ascii="Times New Roman" w:hAnsi="Times New Roman"/>
          <w:b/>
          <w:lang w:val="es-ES"/>
        </w:rPr>
        <w:t>TRAMAS POLÍ</w:t>
      </w:r>
      <w:r w:rsidRPr="0043194B" w:rsidR="00E375DE">
        <w:rPr>
          <w:rFonts w:ascii="Times New Roman" w:hAnsi="Times New Roman"/>
          <w:b/>
          <w:lang w:val="es-ES"/>
        </w:rPr>
        <w:t>TICAS</w:t>
      </w:r>
    </w:p>
    <w:p w:rsidRPr="001C2A2F" w:rsidR="00335F4B" w:rsidP="001C2A2F" w:rsidRDefault="00335F4B" w14:paraId="240F1BF0" w14:textId="77777777">
      <w:pPr>
        <w:jc w:val="both"/>
        <w:rPr>
          <w:rFonts w:ascii="Times New Roman" w:hAnsi="Times New Roman"/>
          <w:b/>
          <w:lang w:val="es-ES"/>
        </w:rPr>
      </w:pPr>
    </w:p>
    <w:p w:rsidRPr="001C2A2F" w:rsidR="00307B6E" w:rsidP="001C2A2F" w:rsidRDefault="00307B6E" w14:paraId="240F1BF1" w14:textId="77777777">
      <w:pPr>
        <w:jc w:val="both"/>
        <w:rPr>
          <w:rFonts w:ascii="Times New Roman" w:hAnsi="Times New Roman"/>
          <w:b/>
          <w:lang w:val="es-ES"/>
        </w:rPr>
      </w:pPr>
    </w:p>
    <w:sectPr w:rsidRPr="001C2A2F" w:rsidR="00307B6E" w:rsidSect="00B760C7">
      <w:pgSz w:w="11900" w:h="16840" w:orient="portrait"/>
      <w:pgMar w:top="993" w:right="740" w:bottom="1417" w:left="99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Yu Gothic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0C38D6"/>
    <w:multiLevelType w:val="hybridMultilevel"/>
    <w:tmpl w:val="64B019A4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47C87B9A"/>
    <w:multiLevelType w:val="hybridMultilevel"/>
    <w:tmpl w:val="11A8D322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77861075"/>
    <w:multiLevelType w:val="multilevel"/>
    <w:tmpl w:val="298C25C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hint="default" w:ascii="Wingdings" w:hAnsi="Wingdings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proofState w:spelling="clean" w:grammar="dirty"/>
  <w:trackRevisions w:val="false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7C8E"/>
    <w:rsid w:val="00010C95"/>
    <w:rsid w:val="00050F4B"/>
    <w:rsid w:val="00116EE0"/>
    <w:rsid w:val="00120BD2"/>
    <w:rsid w:val="00156F67"/>
    <w:rsid w:val="001B52A2"/>
    <w:rsid w:val="001C2A2F"/>
    <w:rsid w:val="00307B6E"/>
    <w:rsid w:val="00335F4B"/>
    <w:rsid w:val="00364126"/>
    <w:rsid w:val="003D497F"/>
    <w:rsid w:val="0043194B"/>
    <w:rsid w:val="00456234"/>
    <w:rsid w:val="00464AE5"/>
    <w:rsid w:val="005311CC"/>
    <w:rsid w:val="00577343"/>
    <w:rsid w:val="0058164D"/>
    <w:rsid w:val="005840EC"/>
    <w:rsid w:val="00602E10"/>
    <w:rsid w:val="006328DA"/>
    <w:rsid w:val="007D679E"/>
    <w:rsid w:val="00821C8D"/>
    <w:rsid w:val="008E018A"/>
    <w:rsid w:val="0093565A"/>
    <w:rsid w:val="009B2E45"/>
    <w:rsid w:val="00A37140"/>
    <w:rsid w:val="00AF29B4"/>
    <w:rsid w:val="00B42884"/>
    <w:rsid w:val="00B760C7"/>
    <w:rsid w:val="00C61069"/>
    <w:rsid w:val="00C856D6"/>
    <w:rsid w:val="00CA33AB"/>
    <w:rsid w:val="00D15EAF"/>
    <w:rsid w:val="00DA02C5"/>
    <w:rsid w:val="00E24077"/>
    <w:rsid w:val="00E375DE"/>
    <w:rsid w:val="00E80C10"/>
    <w:rsid w:val="00EA28BC"/>
    <w:rsid w:val="00ED6149"/>
    <w:rsid w:val="00F42DB9"/>
    <w:rsid w:val="00F43871"/>
    <w:rsid w:val="00F865B7"/>
    <w:rsid w:val="00FA7C8E"/>
    <w:rsid w:val="00FB3854"/>
    <w:rsid w:val="00FC6764"/>
    <w:rsid w:val="0CE73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0F1BCE"/>
  <w14:defaultImageDpi w14:val="300"/>
  <w15:docId w15:val="{411EFDFD-7413-42A0-9290-0F9706BD9AE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Cambria" w:hAnsi="Cambria" w:eastAsia="MS Mincho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uiPriority="71" w:semiHidden="1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Pr>
      <w:sz w:val="24"/>
      <w:szCs w:val="24"/>
      <w:lang w:val="fr-FR" w:eastAsia="fr-FR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Lienhypertexte">
    <w:name w:val="Hyperlink"/>
    <w:uiPriority w:val="99"/>
    <w:unhideWhenUsed/>
    <w:rsid w:val="00307B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447799-F3C5-4C1F-9F25-F3E4A8D8EBFE}"/>
</file>

<file path=customXml/itemProps2.xml><?xml version="1.0" encoding="utf-8"?>
<ds:datastoreItem xmlns:ds="http://schemas.openxmlformats.org/officeDocument/2006/customXml" ds:itemID="{65DA819E-147D-4D4F-8418-7E04D48E87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A639603-A260-432B-BAB9-F5623D50A964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Correcteur C'est moi</dc:creator>
  <keywords/>
  <dc:description/>
  <lastModifiedBy>SONIA FERNANDEZ HOYOS</lastModifiedBy>
  <revision>5</revision>
  <dcterms:created xsi:type="dcterms:W3CDTF">2019-10-27T07:57:00.0000000Z</dcterms:created>
  <dcterms:modified xsi:type="dcterms:W3CDTF">2021-06-01T07:39:28.5909761Z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