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3E2574" w:rsidP="003E2574" w:rsidRDefault="003E2574" w14:paraId="2152FBF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:rsidRPr="00813662" w:rsidR="003E2574" w:rsidP="003E2574" w:rsidRDefault="003E2574" w14:paraId="0799FAD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:rsidRPr="00813662" w:rsidR="003E2574" w:rsidP="003E2574" w:rsidRDefault="003E2574" w14:paraId="3938F37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:rsidRPr="003E2574" w:rsidR="003E2574" w:rsidP="003E2574" w:rsidRDefault="003E2574" w14:paraId="58E091D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:rsidRPr="003E2574" w:rsidR="003E2574" w:rsidP="003E2574" w:rsidRDefault="003E2574" w14:paraId="3A46CF40" w14:textId="77777777">
      <w:pPr>
        <w:spacing w:line="240" w:lineRule="auto"/>
        <w:rPr>
          <w:rFonts w:ascii="Times New Roman" w:hAnsi="Times New Roman"/>
          <w:b/>
          <w:sz w:val="24"/>
          <w:szCs w:val="24"/>
          <w:lang w:val="uz-Cyrl-UZ"/>
        </w:rPr>
      </w:pPr>
      <w:r w:rsidRPr="003E2574">
        <w:rPr>
          <w:rFonts w:ascii="Times New Roman" w:hAnsi="Times New Roman"/>
          <w:b/>
          <w:sz w:val="24"/>
          <w:szCs w:val="24"/>
          <w:lang w:val="uz-Cyrl-UZ"/>
        </w:rPr>
        <w:t>Víctor Pablo</w:t>
      </w:r>
      <w:r w:rsidRPr="003E2574">
        <w:rPr>
          <w:rFonts w:ascii="Times New Roman" w:hAnsi="Times New Roman"/>
          <w:b/>
          <w:sz w:val="24"/>
          <w:szCs w:val="24"/>
          <w:lang w:val="uz-Cyrl-UZ"/>
        </w:rPr>
        <w:t xml:space="preserve"> CAMPOS DONOSO</w:t>
      </w:r>
    </w:p>
    <w:p w:rsidRPr="003E2574" w:rsidR="003E2574" w:rsidP="003E2574" w:rsidRDefault="0069308C" w14:paraId="4989994D" w14:textId="77777777">
      <w:pPr>
        <w:spacing w:line="240" w:lineRule="auto"/>
        <w:rPr>
          <w:rFonts w:ascii="Times New Roman" w:hAnsi="Times New Roman"/>
          <w:sz w:val="24"/>
          <w:szCs w:val="24"/>
          <w:lang w:val="uz-Cyrl-UZ"/>
        </w:rPr>
      </w:pPr>
      <w:r>
        <w:rPr>
          <w:rFonts w:ascii="Times New Roman" w:hAnsi="Times New Roman"/>
          <w:sz w:val="24"/>
          <w:szCs w:val="24"/>
        </w:rPr>
        <w:t>Universidad de Tarapacá</w:t>
      </w:r>
      <w:r w:rsidRPr="003E2574" w:rsidR="003E2574">
        <w:rPr>
          <w:rFonts w:ascii="Times New Roman" w:hAnsi="Times New Roman"/>
          <w:sz w:val="24"/>
          <w:szCs w:val="24"/>
        </w:rPr>
        <w:tab/>
      </w:r>
      <w:r w:rsidRPr="003E2574" w:rsidR="003E2574">
        <w:rPr>
          <w:rFonts w:ascii="Times New Roman" w:hAnsi="Times New Roman"/>
          <w:sz w:val="24"/>
          <w:szCs w:val="24"/>
        </w:rPr>
        <w:tab/>
      </w:r>
      <w:r w:rsidRPr="003E2574" w:rsidR="003E2574">
        <w:rPr>
          <w:rFonts w:ascii="Times New Roman" w:hAnsi="Times New Roman"/>
          <w:sz w:val="24"/>
          <w:szCs w:val="24"/>
        </w:rPr>
        <w:tab/>
      </w:r>
      <w:r w:rsidRPr="003E2574" w:rsidR="003E2574">
        <w:rPr>
          <w:rFonts w:ascii="Times New Roman" w:hAnsi="Times New Roman"/>
          <w:sz w:val="24"/>
          <w:szCs w:val="24"/>
        </w:rPr>
        <w:tab/>
      </w:r>
    </w:p>
    <w:p w:rsidRPr="003E2574" w:rsidR="003E2574" w:rsidP="003E2574" w:rsidRDefault="003E2574" w14:paraId="3ECAEAA7" w14:textId="7777777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Título: </w:t>
      </w:r>
      <w:r w:rsidRPr="003E2574">
        <w:rPr>
          <w:rFonts w:ascii="Times New Roman" w:hAnsi="Times New Roman"/>
          <w:b/>
          <w:sz w:val="24"/>
          <w:szCs w:val="24"/>
        </w:rPr>
        <w:t>“</w:t>
      </w:r>
      <w:r w:rsidRPr="003E2574">
        <w:rPr>
          <w:rFonts w:ascii="Times New Roman" w:hAnsi="Times New Roman"/>
          <w:b/>
          <w:sz w:val="24"/>
          <w:szCs w:val="24"/>
          <w:lang w:val="uz-Cyrl-UZ"/>
        </w:rPr>
        <w:t>Ocupación del personae por la gene</w:t>
      </w:r>
      <w:bookmarkStart w:name="_GoBack" w:id="0"/>
      <w:bookmarkEnd w:id="0"/>
      <w:r w:rsidRPr="003E2574">
        <w:rPr>
          <w:rFonts w:ascii="Times New Roman" w:hAnsi="Times New Roman"/>
          <w:b/>
          <w:sz w:val="24"/>
          <w:szCs w:val="24"/>
          <w:lang w:val="uz-Cyrl-UZ"/>
        </w:rPr>
        <w:t>ración de los náufragos. Ismael Gavilán, Marcelo Rioseco, Armando Roa Vial o la disolución del sujeto</w:t>
      </w:r>
      <w:r>
        <w:rPr>
          <w:rFonts w:ascii="Times New Roman" w:hAnsi="Times New Roman"/>
          <w:b/>
          <w:sz w:val="24"/>
          <w:szCs w:val="24"/>
        </w:rPr>
        <w:t>”</w:t>
      </w:r>
    </w:p>
    <w:p w:rsidRPr="003E2574" w:rsidR="003E2574" w:rsidP="003E2574" w:rsidRDefault="003E2574" w14:paraId="0998CDAE" w14:textId="77777777">
      <w:pPr>
        <w:spacing w:line="240" w:lineRule="auto"/>
        <w:jc w:val="both"/>
        <w:rPr>
          <w:rFonts w:ascii="Times New Roman" w:hAnsi="Times New Roman"/>
          <w:sz w:val="24"/>
          <w:szCs w:val="24"/>
          <w:lang w:val="uz-Cyrl-UZ"/>
        </w:rPr>
      </w:pPr>
      <w:r w:rsidRPr="003E2574">
        <w:rPr>
          <w:rFonts w:ascii="Times New Roman" w:hAnsi="Times New Roman"/>
          <w:sz w:val="24"/>
          <w:szCs w:val="24"/>
          <w:lang w:val="uz-Cyrl-UZ"/>
        </w:rPr>
        <w:t>Propuesta:</w:t>
      </w:r>
    </w:p>
    <w:p w:rsidRPr="003E2574" w:rsidR="003E2574" w:rsidP="739B6A77" w:rsidRDefault="003E2574" w14:paraId="46174ADA" w14:textId="77777777" w14:noSpellErr="1">
      <w:pPr>
        <w:spacing w:after="0" w:afterAutospacing="off" w:line="240" w:lineRule="auto"/>
        <w:jc w:val="both"/>
        <w:rPr>
          <w:rFonts w:ascii="Times New Roman" w:hAnsi="Times New Roman"/>
          <w:sz w:val="24"/>
          <w:szCs w:val="24"/>
          <w:lang w:val="uz-Cyrl-UZ"/>
        </w:rPr>
      </w:pPr>
      <w:r w:rsidRPr="003E2574" w:rsidR="003E2574">
        <w:rPr>
          <w:rFonts w:ascii="Times New Roman" w:hAnsi="Times New Roman"/>
          <w:sz w:val="24"/>
          <w:szCs w:val="24"/>
          <w:lang w:val="uz-Cyrl-UZ"/>
        </w:rPr>
        <w:t xml:space="preserve">El presente trabajo tendrá el propósito de identificar y argüir el empleo del personae en la poesía de la generación de los años 90’ en Chile -nominada “los náufragos” por Javier Bello-, concentrándose en los poemarios </w:t>
      </w:r>
      <w:r w:rsidRPr="739B6A77" w:rsidR="003E2574">
        <w:rPr>
          <w:rFonts w:ascii="Times New Roman" w:hAnsi="Times New Roman"/>
          <w:i w:val="1"/>
          <w:iCs w:val="1"/>
          <w:sz w:val="24"/>
          <w:szCs w:val="24"/>
          <w:lang w:val="uz-Cyrl-UZ"/>
        </w:rPr>
        <w:t>Fabulaciones del aire y otros reynos</w:t>
      </w:r>
      <w:r w:rsidRPr="003E2574" w:rsidR="003E2574">
        <w:rPr>
          <w:rFonts w:ascii="Times New Roman" w:hAnsi="Times New Roman"/>
          <w:sz w:val="24"/>
          <w:szCs w:val="24"/>
          <w:lang w:val="uz-Cyrl-UZ"/>
        </w:rPr>
        <w:t xml:space="preserve"> (1999) de Ismael Gavilán (Valparaíso, 1973), </w:t>
      </w:r>
      <w:r w:rsidRPr="739B6A77" w:rsidR="003E2574">
        <w:rPr>
          <w:rFonts w:ascii="Times New Roman" w:hAnsi="Times New Roman"/>
          <w:i w:val="1"/>
          <w:iCs w:val="1"/>
          <w:sz w:val="24"/>
          <w:szCs w:val="24"/>
          <w:lang w:val="uz-Cyrl-UZ"/>
        </w:rPr>
        <w:t>Ludovicos o la aristocracia del universo</w:t>
      </w:r>
      <w:r w:rsidRPr="003E2574" w:rsidR="003E2574">
        <w:rPr>
          <w:rFonts w:ascii="Times New Roman" w:hAnsi="Times New Roman"/>
          <w:sz w:val="24"/>
          <w:szCs w:val="24"/>
          <w:lang w:val="uz-Cyrl-UZ"/>
        </w:rPr>
        <w:t xml:space="preserve"> (1995) de Marcelo Rioseco (Concepción, 1967) y en </w:t>
      </w:r>
      <w:r w:rsidRPr="739B6A77" w:rsidR="003E2574">
        <w:rPr>
          <w:rFonts w:ascii="Times New Roman" w:hAnsi="Times New Roman"/>
          <w:i w:val="1"/>
          <w:iCs w:val="1"/>
          <w:sz w:val="24"/>
          <w:szCs w:val="24"/>
          <w:lang w:val="uz-Cyrl-UZ"/>
        </w:rPr>
        <w:t xml:space="preserve">El apocalipsis de las palabras &amp; La dicha de enmudecer </w:t>
      </w:r>
      <w:r w:rsidRPr="003E2574" w:rsidR="003E2574">
        <w:rPr>
          <w:rFonts w:ascii="Times New Roman" w:hAnsi="Times New Roman"/>
          <w:sz w:val="24"/>
          <w:szCs w:val="24"/>
          <w:lang w:val="uz-Cyrl-UZ"/>
        </w:rPr>
        <w:t xml:space="preserve">(1998) de Armando Roa Vial (Santiago, 1966). El personae, adoptado por estos poetas con base en evidenciadas lecturas a Waldo Rojas y Vicente Huidobro -en el caso de la tradición chilena- y de T. S. Eliot y Ezra Pound –en el caso de la tradición occidental-, tendrá un papel central ante el vaciamiento estético moderno que conlleva la contingente estética post-moderna según estableciera </w:t>
      </w:r>
      <w:r w:rsidRPr="003E2574" w:rsidR="003E2574">
        <w:rPr>
          <w:rFonts w:ascii="Times New Roman" w:hAnsi="Times New Roman"/>
          <w:sz w:val="24"/>
          <w:szCs w:val="24"/>
          <w:shd w:val="clear" w:color="auto" w:fill="FFFFFF"/>
        </w:rPr>
        <w:t>Jean-François Lyotard</w:t>
      </w:r>
      <w:r w:rsidRPr="003E2574" w:rsidR="003E2574">
        <w:rPr>
          <w:rFonts w:ascii="Times New Roman" w:hAnsi="Times New Roman"/>
          <w:sz w:val="24"/>
          <w:szCs w:val="24"/>
          <w:lang w:val="uz-Cyrl-UZ"/>
        </w:rPr>
        <w:t xml:space="preserve">, articulándose a su vez como estrategia de confrontación ante la escritura en tanto espacio contemporáneo y en tensión. Así, relacionado con el personae, yacerá la idea barthesiana de la “muerte del autor”. </w:t>
      </w:r>
    </w:p>
    <w:p w:rsidRPr="003E2574" w:rsidR="003E2574" w:rsidP="739B6A77" w:rsidRDefault="003E2574" w14:paraId="069F6158" w14:textId="77777777" w14:noSpellErr="1">
      <w:pPr>
        <w:spacing w:after="0" w:afterAutospacing="off" w:line="240" w:lineRule="auto"/>
        <w:ind w:firstLine="708"/>
        <w:jc w:val="both"/>
        <w:rPr>
          <w:rFonts w:ascii="Times New Roman" w:hAnsi="Times New Roman"/>
          <w:sz w:val="24"/>
          <w:szCs w:val="24"/>
          <w:lang w:val="uz-Cyrl-UZ"/>
        </w:rPr>
      </w:pPr>
      <w:r w:rsidRPr="739B6A77" w:rsidR="003E2574">
        <w:rPr>
          <w:rFonts w:ascii="Times New Roman" w:hAnsi="Times New Roman"/>
          <w:sz w:val="24"/>
          <w:szCs w:val="24"/>
          <w:lang w:val="uz-Cyrl-UZ"/>
        </w:rPr>
        <w:t>Dicho proceso de enmascaramiento sistematizado por los imaginistas y utilizado por los poetas a trabajar, implica en el autor un sacrificio constante de su personalidad (tal como lo estipulara Eliot) en pro de lograr la impersonalidad del hablante. Distancia entre la emoción y la escritura poética será entonces uno de los modus operandi sustanciales en la poética de la generación de “los náufragos”.</w:t>
      </w:r>
    </w:p>
    <w:p w:rsidRPr="003E2574" w:rsidR="003E2574" w:rsidP="003E2574" w:rsidRDefault="003E2574" w14:paraId="2B661FC6" w14:textId="777777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2574">
        <w:rPr>
          <w:rFonts w:ascii="Times New Roman" w:hAnsi="Times New Roman"/>
          <w:sz w:val="24"/>
          <w:szCs w:val="24"/>
          <w:lang w:val="uz-Cyrl-UZ"/>
        </w:rPr>
        <w:t>Eje</w:t>
      </w:r>
      <w:r>
        <w:rPr>
          <w:rFonts w:ascii="Times New Roman" w:hAnsi="Times New Roman"/>
          <w:sz w:val="24"/>
          <w:szCs w:val="24"/>
        </w:rPr>
        <w:t>:</w:t>
      </w:r>
    </w:p>
    <w:p w:rsidRPr="003E2574" w:rsidR="003E2574" w:rsidP="003E2574" w:rsidRDefault="003E2574" w14:paraId="07DDA841" w14:textId="77777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2574">
        <w:rPr>
          <w:rFonts w:ascii="Times New Roman" w:hAnsi="Times New Roman"/>
          <w:b/>
          <w:sz w:val="24"/>
          <w:szCs w:val="24"/>
          <w:lang w:val="uz-Cyrl-UZ"/>
        </w:rPr>
        <w:t>III</w:t>
      </w:r>
      <w:r w:rsidRPr="003E2574">
        <w:rPr>
          <w:rFonts w:ascii="Times New Roman" w:hAnsi="Times New Roman"/>
          <w:b/>
          <w:sz w:val="24"/>
          <w:szCs w:val="24"/>
        </w:rPr>
        <w:t xml:space="preserve">) </w:t>
      </w:r>
      <w:r w:rsidRPr="003E2574">
        <w:rPr>
          <w:rFonts w:ascii="Times New Roman" w:hAnsi="Times New Roman"/>
          <w:b/>
          <w:i/>
          <w:sz w:val="24"/>
          <w:szCs w:val="24"/>
        </w:rPr>
        <w:t>CORPUS</w:t>
      </w:r>
      <w:r w:rsidRPr="003E2574">
        <w:rPr>
          <w:rFonts w:ascii="Times New Roman" w:hAnsi="Times New Roman"/>
          <w:b/>
          <w:sz w:val="24"/>
          <w:szCs w:val="24"/>
        </w:rPr>
        <w:t>, CARTOGRAFÍAS LITERARIAS</w:t>
      </w:r>
    </w:p>
    <w:p w:rsidRPr="003E2574" w:rsidR="003E2574" w:rsidP="003E2574" w:rsidRDefault="003E2574" w14:paraId="5D8C775D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z-Cyrl-UZ"/>
        </w:rPr>
      </w:pPr>
      <w:r w:rsidRPr="003E2574">
        <w:rPr>
          <w:rFonts w:ascii="Times New Roman" w:hAnsi="Times New Roman"/>
          <w:sz w:val="24"/>
          <w:szCs w:val="24"/>
          <w:lang w:val="uz-Cyrl-UZ"/>
        </w:rPr>
        <w:t>Escrituras ilegibles: el cuerpo convulso de la letra</w:t>
      </w:r>
    </w:p>
    <w:p w:rsidRPr="003E2574" w:rsidR="003E2574" w:rsidP="003E2574" w:rsidRDefault="003E2574" w14:paraId="70CC1C00" w14:textId="77777777">
      <w:pPr>
        <w:spacing w:line="240" w:lineRule="auto"/>
        <w:rPr>
          <w:sz w:val="24"/>
          <w:szCs w:val="24"/>
          <w:lang w:val="uz-Cyrl-UZ"/>
        </w:rPr>
      </w:pPr>
    </w:p>
    <w:sectPr w:rsidRPr="003E2574" w:rsidR="003E2574" w:rsidSect="005D4C67">
      <w:pgSz w:w="11906" w:h="16838" w:orient="portrait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74"/>
    <w:rsid w:val="003E2574"/>
    <w:rsid w:val="0069308C"/>
    <w:rsid w:val="739B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9643"/>
  <w15:chartTrackingRefBased/>
  <w15:docId w15:val="{6C29DA57-C24B-434D-A840-21249188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E2574"/>
    <w:pPr>
      <w:spacing w:after="200" w:line="276" w:lineRule="auto"/>
    </w:pPr>
    <w:rPr>
      <w:rFonts w:ascii="Calibri" w:hAnsi="Calibri" w:eastAsia="Calibri" w:cs="Times New Roma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C2015-113C-4B81-8EA0-D60D7F4FE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4EB26-C16F-45C3-9345-652F143DB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CC388-3C21-427E-BDC6-328A3E9DC6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2021-05-31T22:11:00.0000000Z</dcterms:created>
  <dcterms:modified xsi:type="dcterms:W3CDTF">2021-06-01T08:14:18.3421888Z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