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B715" w14:textId="77777777" w:rsidR="00817A95" w:rsidRPr="00813662" w:rsidRDefault="00817A95" w:rsidP="00817A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51936E8E" w14:textId="77777777" w:rsidR="00817A95" w:rsidRPr="00813662" w:rsidRDefault="00817A95" w:rsidP="00817A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200513D5" w14:textId="77777777" w:rsidR="00817A95" w:rsidRPr="00813662" w:rsidRDefault="00817A95" w:rsidP="00817A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7DD68879" w14:textId="77777777" w:rsidR="00817A95" w:rsidRPr="00813662" w:rsidRDefault="00817A95" w:rsidP="00817A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2A3E8FB5" w14:textId="77777777" w:rsidR="00817A95" w:rsidRDefault="00817A95" w:rsidP="00817A95">
      <w:pPr>
        <w:jc w:val="both"/>
        <w:rPr>
          <w:rFonts w:ascii="Times New Roman" w:hAnsi="Times New Roman"/>
          <w:b/>
          <w:bCs/>
          <w:lang w:val="es-ES_tradnl"/>
        </w:rPr>
      </w:pPr>
      <w:bookmarkStart w:id="0" w:name="_GoBack"/>
      <w:bookmarkEnd w:id="0"/>
    </w:p>
    <w:p w14:paraId="3D1BCF12" w14:textId="77777777" w:rsidR="00817A95" w:rsidRPr="00817A95" w:rsidRDefault="00817A95" w:rsidP="00817A95">
      <w:pPr>
        <w:jc w:val="both"/>
        <w:rPr>
          <w:rFonts w:ascii="Times New Roman" w:hAnsi="Times New Roman"/>
          <w:lang w:val="es-ES_tradnl"/>
        </w:rPr>
      </w:pPr>
      <w:r w:rsidRPr="00817A95">
        <w:rPr>
          <w:rFonts w:ascii="Times New Roman" w:hAnsi="Times New Roman"/>
          <w:b/>
          <w:bCs/>
          <w:lang w:val="es-ES_tradnl"/>
        </w:rPr>
        <w:t xml:space="preserve">Javier </w:t>
      </w:r>
      <w:r w:rsidRPr="00817A95">
        <w:rPr>
          <w:rFonts w:ascii="Times New Roman" w:hAnsi="Times New Roman"/>
          <w:b/>
          <w:bCs/>
          <w:lang w:val="es-ES_tradnl"/>
        </w:rPr>
        <w:t>GUERRERO</w:t>
      </w:r>
      <w:r w:rsidRPr="00817A95">
        <w:rPr>
          <w:rFonts w:ascii="Times New Roman" w:hAnsi="Times New Roman"/>
          <w:lang w:val="es-ES_tradnl"/>
        </w:rPr>
        <w:t xml:space="preserve"> </w:t>
      </w:r>
    </w:p>
    <w:p w14:paraId="6EE3C7D8" w14:textId="77777777" w:rsidR="00817A95" w:rsidRPr="00817A95" w:rsidRDefault="00817A95" w:rsidP="00817A95">
      <w:pPr>
        <w:jc w:val="both"/>
        <w:rPr>
          <w:rFonts w:ascii="Times New Roman" w:hAnsi="Times New Roman"/>
          <w:lang w:val="es-ES_tradnl"/>
        </w:rPr>
      </w:pPr>
    </w:p>
    <w:p w14:paraId="33768F4C" w14:textId="77777777" w:rsidR="00817A95" w:rsidRPr="00817A95" w:rsidRDefault="00817A95" w:rsidP="00817A95">
      <w:pPr>
        <w:jc w:val="both"/>
        <w:rPr>
          <w:rFonts w:ascii="Times New Roman" w:hAnsi="Times New Roman"/>
          <w:lang w:val="es-ES_tradnl"/>
        </w:rPr>
      </w:pPr>
      <w:r w:rsidRPr="00817A95">
        <w:rPr>
          <w:rFonts w:ascii="Times New Roman" w:hAnsi="Times New Roman"/>
          <w:lang w:val="es-ES_tradnl"/>
        </w:rPr>
        <w:t xml:space="preserve">Princeton </w:t>
      </w:r>
      <w:proofErr w:type="spellStart"/>
      <w:r w:rsidRPr="00817A95">
        <w:rPr>
          <w:rFonts w:ascii="Times New Roman" w:hAnsi="Times New Roman"/>
          <w:lang w:val="es-ES_tradnl"/>
        </w:rPr>
        <w:t>University</w:t>
      </w:r>
      <w:proofErr w:type="spellEnd"/>
    </w:p>
    <w:p w14:paraId="66642AC0" w14:textId="77777777" w:rsidR="00817A95" w:rsidRPr="00817A95" w:rsidRDefault="00817A95" w:rsidP="00817A95">
      <w:pPr>
        <w:jc w:val="both"/>
        <w:rPr>
          <w:rFonts w:ascii="Times New Roman" w:hAnsi="Times New Roman"/>
          <w:lang w:val="es-ES_tradnl"/>
        </w:rPr>
      </w:pPr>
    </w:p>
    <w:p w14:paraId="2BC90748" w14:textId="77777777" w:rsidR="00817A95" w:rsidRPr="00817A95" w:rsidRDefault="00817A95" w:rsidP="00817A95">
      <w:pPr>
        <w:jc w:val="both"/>
        <w:rPr>
          <w:rFonts w:ascii="Times New Roman" w:hAnsi="Times New Roman"/>
          <w:lang w:val="es-ES_tradnl"/>
        </w:rPr>
      </w:pPr>
      <w:r w:rsidRPr="00817A95">
        <w:rPr>
          <w:rFonts w:ascii="Times New Roman" w:hAnsi="Times New Roman"/>
          <w:lang w:val="es-ES_tradnl"/>
        </w:rPr>
        <w:t xml:space="preserve">Título: </w:t>
      </w:r>
      <w:r w:rsidRPr="00817A95">
        <w:rPr>
          <w:rFonts w:ascii="Times New Roman" w:hAnsi="Times New Roman"/>
          <w:b/>
          <w:lang w:val="es-ES_tradnl"/>
        </w:rPr>
        <w:t>“</w:t>
      </w:r>
      <w:r w:rsidRPr="00817A95">
        <w:rPr>
          <w:rFonts w:ascii="Times New Roman" w:eastAsia="Times New Roman" w:hAnsi="Times New Roman"/>
          <w:b/>
          <w:bdr w:val="none" w:sz="0" w:space="0" w:color="auto" w:frame="1"/>
          <w:lang w:val="es-ES_tradnl"/>
        </w:rPr>
        <w:t>Una nueva historia del ojo</w:t>
      </w:r>
      <w:r w:rsidRPr="00817A95">
        <w:rPr>
          <w:rFonts w:ascii="Times New Roman" w:hAnsi="Times New Roman"/>
          <w:b/>
          <w:lang w:val="es-ES_tradnl"/>
        </w:rPr>
        <w:t>”</w:t>
      </w:r>
    </w:p>
    <w:p w14:paraId="5A290E7A" w14:textId="77777777" w:rsidR="00817A95" w:rsidRPr="00817A95" w:rsidRDefault="00817A95" w:rsidP="00817A95">
      <w:pPr>
        <w:jc w:val="both"/>
        <w:rPr>
          <w:rStyle w:val="Aucun"/>
          <w:rFonts w:ascii="Times New Roman" w:hAnsi="Times New Roman"/>
          <w:b/>
          <w:bCs/>
          <w:caps/>
          <w:lang w:val="es-ES_tradnl"/>
        </w:rPr>
      </w:pPr>
    </w:p>
    <w:p w14:paraId="741D366F" w14:textId="77777777" w:rsidR="00817A95" w:rsidRPr="00817A95" w:rsidRDefault="00817A95" w:rsidP="00817A95">
      <w:pPr>
        <w:jc w:val="both"/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</w:pPr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 xml:space="preserve">Propuesta: </w:t>
      </w:r>
    </w:p>
    <w:p w14:paraId="1FBE318B" w14:textId="77777777" w:rsidR="00817A95" w:rsidRPr="00817A95" w:rsidRDefault="00817A95" w:rsidP="00817A95">
      <w:pPr>
        <w:jc w:val="both"/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</w:pPr>
    </w:p>
    <w:p w14:paraId="5E7F66A7" w14:textId="77777777" w:rsidR="00817A95" w:rsidRPr="00817A95" w:rsidRDefault="00817A95" w:rsidP="00817A95">
      <w:pPr>
        <w:jc w:val="both"/>
        <w:rPr>
          <w:rFonts w:ascii="Times New Roman" w:hAnsi="Times New Roman"/>
          <w:lang w:val="es-ES"/>
        </w:rPr>
      </w:pPr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>D</w:t>
      </w:r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>urante los años setenta y ochenta, la escena de avanzada chilena propuso una severa crítica de la visualidad para dar cuenta del pacto establecido entre poder soberano e imperativo óptico. Años después, varios escritores y artistas chilenos han continuado la discusión sobre el ojo para insistir en sus fallas, pero, sobre todo, para desmontar la noción de transparencia históricamente adjudicada a la mirada. Mi presentación propone una nueva historia del ojo a partir de aproximaciones críticas que descreen de la pertinencia de la visión y practican otras posibilidades relacionadas con la incertidumbre, la enfermedad y las nuevas soberanías y materialidades de la vida. Autores como Diamela Eltit, Alfredo </w:t>
      </w:r>
      <w:proofErr w:type="spellStart"/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>Jaar</w:t>
      </w:r>
      <w:proofErr w:type="spellEnd"/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>, Malú Urriola, Paz Errázuriz, Pilar Donoso, Cecilia Vicuña, Lina </w:t>
      </w:r>
      <w:proofErr w:type="spellStart"/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>Meruane</w:t>
      </w:r>
      <w:proofErr w:type="spellEnd"/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 xml:space="preserve">, Nona Fernández, </w:t>
      </w:r>
      <w:proofErr w:type="spellStart"/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>Voluspa</w:t>
      </w:r>
      <w:proofErr w:type="spellEnd"/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 xml:space="preserve"> Jarpa, Javier Toro Blum, entre otros, han propuesto, muchas veces de manera simultánea, una reflexión que no solo insiste en los límites del campo </w:t>
      </w:r>
      <w:proofErr w:type="gramStart"/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>visual</w:t>
      </w:r>
      <w:proofErr w:type="gramEnd"/>
      <w:r w:rsidRPr="00817A95">
        <w:rPr>
          <w:rFonts w:ascii="Times New Roman" w:eastAsia="Times New Roman" w:hAnsi="Times New Roman"/>
          <w:color w:val="201F1E"/>
          <w:bdr w:val="none" w:sz="0" w:space="0" w:color="auto" w:frame="1"/>
          <w:lang w:val="es-ES"/>
        </w:rPr>
        <w:t> sino que encuentra en la oscuridad, la opacidad y la ceguera, potencialidades críticas que repercuten en la hegemonía del cuerpo que ve y que es visto.</w:t>
      </w:r>
    </w:p>
    <w:p w14:paraId="5892079B" w14:textId="77777777" w:rsidR="00817A95" w:rsidRPr="00817A95" w:rsidRDefault="00817A95" w:rsidP="00817A95">
      <w:pPr>
        <w:jc w:val="both"/>
        <w:rPr>
          <w:rFonts w:ascii="Times New Roman" w:hAnsi="Times New Roman"/>
          <w:lang w:val="es-ES"/>
        </w:rPr>
      </w:pPr>
    </w:p>
    <w:p w14:paraId="753AB792" w14:textId="77777777" w:rsidR="00817A95" w:rsidRDefault="00817A95" w:rsidP="00817A95">
      <w:pPr>
        <w:jc w:val="both"/>
        <w:rPr>
          <w:rFonts w:ascii="Times New Roman" w:hAnsi="Times New Roman"/>
          <w:lang w:val="es-ES"/>
        </w:rPr>
      </w:pPr>
      <w:r w:rsidRPr="00817A95">
        <w:rPr>
          <w:rFonts w:ascii="Times New Roman" w:hAnsi="Times New Roman"/>
          <w:lang w:val="es-ES"/>
        </w:rPr>
        <w:t>Eje:</w:t>
      </w:r>
    </w:p>
    <w:p w14:paraId="68A15C50" w14:textId="77777777" w:rsidR="00817A95" w:rsidRPr="00817A95" w:rsidRDefault="00817A95" w:rsidP="00817A95">
      <w:pPr>
        <w:jc w:val="both"/>
        <w:rPr>
          <w:rFonts w:ascii="Times New Roman" w:hAnsi="Times New Roman"/>
          <w:lang w:val="es-ES"/>
        </w:rPr>
      </w:pPr>
      <w:r w:rsidRPr="00817A95">
        <w:rPr>
          <w:rFonts w:ascii="Times New Roman" w:hAnsi="Times New Roman"/>
          <w:lang w:val="es-ES"/>
        </w:rPr>
        <w:t xml:space="preserve"> </w:t>
      </w:r>
    </w:p>
    <w:p w14:paraId="115F6812" w14:textId="77777777" w:rsidR="00817A95" w:rsidRPr="00817A95" w:rsidRDefault="00817A95" w:rsidP="00817A95">
      <w:pPr>
        <w:jc w:val="both"/>
        <w:rPr>
          <w:rFonts w:ascii="Times New Roman" w:hAnsi="Times New Roman"/>
          <w:b/>
          <w:lang w:val="es-ES"/>
        </w:rPr>
      </w:pPr>
      <w:r w:rsidRPr="00817A95">
        <w:rPr>
          <w:rFonts w:ascii="Times New Roman" w:hAnsi="Times New Roman"/>
          <w:b/>
          <w:lang w:val="es-ES"/>
        </w:rPr>
        <w:t>I) CUERPOS, ESCRITURAS CRÍTICAS</w:t>
      </w:r>
    </w:p>
    <w:p w14:paraId="14282972" w14:textId="77777777" w:rsidR="00817A95" w:rsidRPr="00817A95" w:rsidRDefault="00817A95" w:rsidP="00817A95">
      <w:pPr>
        <w:jc w:val="both"/>
        <w:rPr>
          <w:rFonts w:ascii="Times New Roman" w:hAnsi="Times New Roman"/>
          <w:lang w:val="es-ES"/>
        </w:rPr>
      </w:pPr>
      <w:r w:rsidRPr="00817A95">
        <w:rPr>
          <w:rFonts w:ascii="Times New Roman" w:hAnsi="Times New Roman"/>
          <w:lang w:val="es-ES"/>
        </w:rPr>
        <w:t>Configuraciones críticas de la diferencia</w:t>
      </w:r>
    </w:p>
    <w:sectPr w:rsidR="00817A95" w:rsidRPr="00817A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A95"/>
    <w:rsid w:val="0081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84D37"/>
  <w15:chartTrackingRefBased/>
  <w15:docId w15:val="{9C4CEB2E-F456-4910-9E8F-BD690451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7A95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817A95"/>
    <w:rPr>
      <w:color w:val="0000FF"/>
      <w:u w:val="single"/>
    </w:rPr>
  </w:style>
  <w:style w:type="character" w:customStyle="1" w:styleId="Aucun">
    <w:name w:val="Aucun"/>
    <w:rsid w:val="0081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5A3669-2ACA-439D-9AB8-CD4B989E3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90566-DE3B-459E-8712-33D1E4CA6A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AB4B46-7D8E-4DF5-AD97-E37AE9C6ED2D}">
  <ds:schemaRefs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1232</Characters>
  <Application>Microsoft Office Word</Application>
  <DocSecurity>0</DocSecurity>
  <Lines>10</Lines>
  <Paragraphs>2</Paragraphs>
  <ScaleCrop>false</ScaleCrop>
  <Company>Universite de Reims Champagne Ardennes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2021-05-28T13:59:00Z</dcterms:created>
  <dcterms:modified xsi:type="dcterms:W3CDTF">2021-05-28T14:03:00Z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