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F86CE" w14:textId="63FC123A" w:rsidR="00D26986" w:rsidRDefault="00D26986" w:rsidP="002D01BE">
      <w:pPr>
        <w:pStyle w:val="Titre"/>
        <w:rPr>
          <w:sz w:val="28"/>
        </w:rPr>
      </w:pPr>
      <w:r>
        <w:rPr>
          <w:noProof/>
          <w:sz w:val="22"/>
        </w:rPr>
        <w:drawing>
          <wp:anchor distT="0" distB="0" distL="114300" distR="114300" simplePos="0" relativeHeight="251657728" behindDoc="1" locked="0" layoutInCell="1" allowOverlap="1" wp14:anchorId="4877D966" wp14:editId="45F59F00">
            <wp:simplePos x="0" y="0"/>
            <wp:positionH relativeFrom="column">
              <wp:posOffset>-185420</wp:posOffset>
            </wp:positionH>
            <wp:positionV relativeFrom="paragraph">
              <wp:posOffset>118110</wp:posOffset>
            </wp:positionV>
            <wp:extent cx="1562100" cy="955675"/>
            <wp:effectExtent l="0" t="0" r="0" b="0"/>
            <wp:wrapTight wrapText="bothSides">
              <wp:wrapPolygon edited="0">
                <wp:start x="0" y="0"/>
                <wp:lineTo x="0" y="21098"/>
                <wp:lineTo x="21337" y="21098"/>
                <wp:lineTo x="21337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399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95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DBAE75" w14:textId="77777777" w:rsidR="00D26986" w:rsidRDefault="00D26986" w:rsidP="002D01BE">
      <w:pPr>
        <w:pStyle w:val="Titre"/>
        <w:rPr>
          <w:sz w:val="28"/>
        </w:rPr>
      </w:pPr>
    </w:p>
    <w:p w14:paraId="3E13B216" w14:textId="6BA7CC4E" w:rsidR="00D26986" w:rsidRDefault="00D26986" w:rsidP="002D01BE">
      <w:pPr>
        <w:pStyle w:val="Titre"/>
        <w:rPr>
          <w:sz w:val="28"/>
        </w:rPr>
      </w:pPr>
    </w:p>
    <w:p w14:paraId="6D8DF759" w14:textId="77777777" w:rsidR="00D26986" w:rsidRDefault="00D26986" w:rsidP="002D01BE">
      <w:pPr>
        <w:pStyle w:val="Titre"/>
        <w:rPr>
          <w:sz w:val="28"/>
        </w:rPr>
      </w:pPr>
    </w:p>
    <w:p w14:paraId="763D897C" w14:textId="77777777" w:rsidR="00D26986" w:rsidRDefault="00D26986" w:rsidP="002D01BE">
      <w:pPr>
        <w:pStyle w:val="Titre"/>
        <w:rPr>
          <w:sz w:val="28"/>
        </w:rPr>
      </w:pPr>
    </w:p>
    <w:p w14:paraId="21B89446" w14:textId="77777777" w:rsidR="00D26986" w:rsidRDefault="00D26986" w:rsidP="002D01BE">
      <w:pPr>
        <w:pStyle w:val="Titre"/>
        <w:rPr>
          <w:sz w:val="28"/>
        </w:rPr>
      </w:pPr>
    </w:p>
    <w:p w14:paraId="4F58E04C" w14:textId="4F66C155" w:rsidR="002D01BE" w:rsidRDefault="002D01BE" w:rsidP="002D01BE">
      <w:pPr>
        <w:pStyle w:val="Titre"/>
        <w:rPr>
          <w:sz w:val="28"/>
        </w:rPr>
      </w:pPr>
      <w:proofErr w:type="gramStart"/>
      <w:r>
        <w:rPr>
          <w:sz w:val="28"/>
        </w:rPr>
        <w:t xml:space="preserve">FICHE </w:t>
      </w:r>
      <w:r w:rsidR="008B2E69">
        <w:rPr>
          <w:sz w:val="28"/>
        </w:rPr>
        <w:t xml:space="preserve"> DE</w:t>
      </w:r>
      <w:proofErr w:type="gramEnd"/>
      <w:r w:rsidR="008B2E69">
        <w:rPr>
          <w:sz w:val="28"/>
        </w:rPr>
        <w:t xml:space="preserve"> POSTE</w:t>
      </w:r>
    </w:p>
    <w:p w14:paraId="1FA195A8" w14:textId="748FD089" w:rsidR="002D01BE" w:rsidRDefault="002D01BE" w:rsidP="002D01BE">
      <w:pPr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CONCOURS ITRF - SESSION 202</w:t>
      </w:r>
      <w:r w:rsidR="00833503">
        <w:rPr>
          <w:rFonts w:ascii="Arial" w:hAnsi="Arial" w:cs="Arial"/>
          <w:sz w:val="22"/>
        </w:rPr>
        <w:t>5</w:t>
      </w:r>
    </w:p>
    <w:p w14:paraId="14F723E7" w14:textId="38E91F3C" w:rsidR="002D01BE" w:rsidRDefault="002D01BE" w:rsidP="002D01BE">
      <w:pPr>
        <w:rPr>
          <w:rFonts w:ascii="Arial" w:hAnsi="Arial" w:cs="Arial"/>
        </w:rPr>
      </w:pPr>
    </w:p>
    <w:p w14:paraId="57DF6739" w14:textId="77777777" w:rsidR="002D01BE" w:rsidRPr="00B8426C" w:rsidRDefault="002D01BE" w:rsidP="002D01BE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62"/>
      </w:tblGrid>
      <w:tr w:rsidR="002D01BE" w14:paraId="2C805090" w14:textId="77777777" w:rsidTr="0062249D">
        <w:tc>
          <w:tcPr>
            <w:tcW w:w="9212" w:type="dxa"/>
          </w:tcPr>
          <w:p w14:paraId="3087DA26" w14:textId="77777777" w:rsidR="002D01BE" w:rsidRDefault="002D01BE" w:rsidP="0062249D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66C8BD44" w14:textId="77777777" w:rsidR="002D01BE" w:rsidRDefault="002D01BE" w:rsidP="0062249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AFFECTATION</w:t>
            </w:r>
          </w:p>
          <w:p w14:paraId="3E11D543" w14:textId="77777777" w:rsidR="002D01BE" w:rsidRPr="00B8426C" w:rsidRDefault="002D01BE" w:rsidP="0062249D">
            <w:pPr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14:paraId="49A8A3A6" w14:textId="100EFD16" w:rsidR="00A14B1F" w:rsidRDefault="002D01BE" w:rsidP="00E262E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INTITULE DE LA FONCTION : </w:t>
            </w:r>
            <w:r w:rsidR="008B2E69">
              <w:rPr>
                <w:rFonts w:ascii="Arial" w:hAnsi="Arial" w:cs="Arial"/>
              </w:rPr>
              <w:t>Responsable de la Sécurité des Systèmes d’information</w:t>
            </w:r>
          </w:p>
          <w:p w14:paraId="34864503" w14:textId="558869D2" w:rsidR="00FB6F23" w:rsidRDefault="00FB6F23" w:rsidP="00E262E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Corps/grade : IGR</w:t>
            </w:r>
          </w:p>
          <w:p w14:paraId="745AF286" w14:textId="4B34F505" w:rsidR="00E262EE" w:rsidRDefault="00E262EE" w:rsidP="00E262E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COMPOSANTE : </w:t>
            </w:r>
            <w:r w:rsidR="001C3938">
              <w:rPr>
                <w:rFonts w:ascii="Arial" w:hAnsi="Arial" w:cs="Arial"/>
              </w:rPr>
              <w:t>URCA</w:t>
            </w:r>
          </w:p>
          <w:p w14:paraId="6016FC68" w14:textId="10CE4A76" w:rsidR="00E262EE" w:rsidRDefault="00E262EE" w:rsidP="00E262E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SERVICE : </w:t>
            </w:r>
            <w:r w:rsidR="007868C6">
              <w:rPr>
                <w:rFonts w:ascii="Arial" w:hAnsi="Arial" w:cs="Arial"/>
              </w:rPr>
              <w:t>Direction du numérique</w:t>
            </w:r>
          </w:p>
          <w:p w14:paraId="6CDE1A30" w14:textId="498DCC6D" w:rsidR="00E262EE" w:rsidRDefault="00E262EE" w:rsidP="00E262E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LIEU GEOGRAPHIQUE : </w:t>
            </w:r>
            <w:r w:rsidR="001C3938">
              <w:rPr>
                <w:rFonts w:ascii="Arial" w:hAnsi="Arial" w:cs="Arial"/>
              </w:rPr>
              <w:t>URCA</w:t>
            </w:r>
          </w:p>
          <w:p w14:paraId="26C346D0" w14:textId="77777777" w:rsidR="002D01BE" w:rsidRDefault="002D01BE" w:rsidP="00327248">
            <w:pPr>
              <w:jc w:val="both"/>
              <w:rPr>
                <w:rFonts w:ascii="Arial" w:hAnsi="Arial" w:cs="Arial"/>
              </w:rPr>
            </w:pPr>
          </w:p>
        </w:tc>
      </w:tr>
    </w:tbl>
    <w:p w14:paraId="519F643A" w14:textId="77777777" w:rsidR="002D01BE" w:rsidRPr="00B8426C" w:rsidRDefault="002D01BE" w:rsidP="002D01BE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62"/>
      </w:tblGrid>
      <w:tr w:rsidR="002D01BE" w14:paraId="523DB30B" w14:textId="77777777" w:rsidTr="0062249D">
        <w:trPr>
          <w:trHeight w:val="1551"/>
        </w:trPr>
        <w:tc>
          <w:tcPr>
            <w:tcW w:w="9212" w:type="dxa"/>
          </w:tcPr>
          <w:p w14:paraId="6AD4DC96" w14:textId="77777777" w:rsidR="002D01BE" w:rsidRDefault="002D01BE" w:rsidP="0062249D">
            <w:pPr>
              <w:pStyle w:val="Titre1"/>
              <w:rPr>
                <w:rFonts w:ascii="Arial" w:hAnsi="Arial" w:cs="Arial"/>
              </w:rPr>
            </w:pPr>
          </w:p>
          <w:p w14:paraId="031F4654" w14:textId="77777777" w:rsidR="002D01BE" w:rsidRDefault="002D01BE" w:rsidP="0062249D">
            <w:pPr>
              <w:pStyle w:val="Titre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ACTIVITES PRINCIPALES</w:t>
            </w:r>
          </w:p>
          <w:p w14:paraId="6C41A7EE" w14:textId="77777777" w:rsidR="008B2E69" w:rsidRDefault="008B2E69" w:rsidP="008B2E69">
            <w:pPr>
              <w:ind w:left="62"/>
              <w:rPr>
                <w:rFonts w:ascii="Arial" w:hAnsi="Arial" w:cs="Arial"/>
              </w:rPr>
            </w:pPr>
          </w:p>
          <w:p w14:paraId="0372BFCE" w14:textId="37199A4F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Concevoir, mettre en œuvre, maintenir la sécurité du système d'information ;</w:t>
            </w:r>
          </w:p>
          <w:p w14:paraId="6434FE87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Assurer un rôle de prescription, de conseil, d'assistance, d'information, de formation et d'alerte autour du système d'information.</w:t>
            </w:r>
          </w:p>
          <w:p w14:paraId="60155FD3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</w:p>
          <w:p w14:paraId="2F0A193D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Coordonner les partenaires internes et externes à sa mission</w:t>
            </w:r>
          </w:p>
          <w:p w14:paraId="31770F1B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Définir et mettre en place les normes, méthodes, procédures, outils et référentiels</w:t>
            </w:r>
          </w:p>
          <w:p w14:paraId="3F8B3F66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Manager le portefeuille du domaine métier</w:t>
            </w:r>
          </w:p>
          <w:p w14:paraId="5C0BF58F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Coordonner et organiser la conduite du changement</w:t>
            </w:r>
          </w:p>
          <w:p w14:paraId="51D8500E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Évaluer les risques et les menaces</w:t>
            </w:r>
          </w:p>
          <w:p w14:paraId="72841282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Piloter l'analyse des incidents</w:t>
            </w:r>
          </w:p>
          <w:p w14:paraId="4FC6F4DE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Gérer les incidents de sécurité (gestion de crise)</w:t>
            </w:r>
          </w:p>
          <w:p w14:paraId="1EACDB5E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Mettre en place et suivre les marchés nécessaires à la gestion de la cybersécurité</w:t>
            </w:r>
          </w:p>
          <w:p w14:paraId="68685C25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Mettre en place, suivre et rendre compte de la PSSI de l'établissement</w:t>
            </w:r>
          </w:p>
          <w:p w14:paraId="06A3DDB9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Veiller sur les évolutions nécessaires pour garantir la sécurité logique et physique du SI dans son ensemble</w:t>
            </w:r>
          </w:p>
          <w:p w14:paraId="577DB35C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Sensibiliser et former les utilisateurs aux enjeux de sécurité du système d'information</w:t>
            </w:r>
          </w:p>
          <w:p w14:paraId="0C56B042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Réaliser des audits réguliers</w:t>
            </w:r>
          </w:p>
          <w:p w14:paraId="74B493AA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Réaliser des pré-études, suivre et vérifier l'avancement des projets, le respect des cahiers des charges, participer à la livraison et garantir sa conformité</w:t>
            </w:r>
          </w:p>
          <w:p w14:paraId="4E91C9BB" w14:textId="77777777" w:rsidR="008B2E69" w:rsidRPr="008B2E69" w:rsidRDefault="008B2E69" w:rsidP="008B2E69">
            <w:pPr>
              <w:ind w:left="62"/>
              <w:rPr>
                <w:rFonts w:ascii="Arial" w:hAnsi="Arial" w:cs="Arial"/>
              </w:rPr>
            </w:pPr>
            <w:r w:rsidRPr="008B2E69">
              <w:rPr>
                <w:rFonts w:ascii="Arial" w:hAnsi="Arial" w:cs="Arial"/>
              </w:rPr>
              <w:t>Mettre en place les documents légaux (chartes d’utilisation…) permettant de faire respecter la loi dans le domaine de la sécurité numérique</w:t>
            </w:r>
          </w:p>
          <w:p w14:paraId="4DB274F5" w14:textId="1E42CB02" w:rsidR="00661695" w:rsidRPr="008B2E69" w:rsidRDefault="00661695" w:rsidP="008B2E69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Arial" w:hAnsi="Arial" w:cs="Arial"/>
                <w:color w:val="111111"/>
              </w:rPr>
            </w:pPr>
          </w:p>
        </w:tc>
      </w:tr>
    </w:tbl>
    <w:p w14:paraId="240A973F" w14:textId="77777777" w:rsidR="00AE6713" w:rsidRDefault="00AE6713" w:rsidP="002D01BE">
      <w:pPr>
        <w:rPr>
          <w:rFonts w:ascii="Arial" w:hAnsi="Arial" w:cs="Arial"/>
          <w:sz w:val="16"/>
          <w:szCs w:val="16"/>
        </w:rPr>
      </w:pPr>
    </w:p>
    <w:p w14:paraId="1C4CB6BD" w14:textId="77777777" w:rsidR="00AE6713" w:rsidRDefault="00AE6713" w:rsidP="002D01BE">
      <w:pPr>
        <w:rPr>
          <w:rFonts w:ascii="Arial" w:hAnsi="Arial" w:cs="Arial"/>
          <w:sz w:val="16"/>
          <w:szCs w:val="16"/>
        </w:rPr>
      </w:pPr>
    </w:p>
    <w:p w14:paraId="460B276F" w14:textId="77777777" w:rsidR="00AE6713" w:rsidRDefault="00AE6713" w:rsidP="002D01BE">
      <w:pPr>
        <w:rPr>
          <w:rFonts w:ascii="Arial" w:hAnsi="Arial" w:cs="Arial"/>
          <w:sz w:val="16"/>
          <w:szCs w:val="16"/>
        </w:rPr>
      </w:pPr>
    </w:p>
    <w:p w14:paraId="34F49EB3" w14:textId="77777777" w:rsidR="00AE6713" w:rsidRPr="00B8426C" w:rsidRDefault="00AE6713" w:rsidP="002D01BE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62"/>
      </w:tblGrid>
      <w:tr w:rsidR="002D01BE" w14:paraId="7022181D" w14:textId="77777777" w:rsidTr="0062249D">
        <w:tc>
          <w:tcPr>
            <w:tcW w:w="9212" w:type="dxa"/>
          </w:tcPr>
          <w:p w14:paraId="2778F68C" w14:textId="77777777" w:rsidR="002D01BE" w:rsidRDefault="002D01BE" w:rsidP="0062249D">
            <w:pPr>
              <w:pStyle w:val="Titre1"/>
              <w:rPr>
                <w:rFonts w:ascii="Arial" w:hAnsi="Arial" w:cs="Arial"/>
              </w:rPr>
            </w:pPr>
          </w:p>
          <w:p w14:paraId="66971134" w14:textId="77777777" w:rsidR="002D01BE" w:rsidRDefault="002D01BE" w:rsidP="0062249D">
            <w:pPr>
              <w:pStyle w:val="Titre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COMPETENCES REQUISES</w:t>
            </w:r>
          </w:p>
          <w:p w14:paraId="4C7BE882" w14:textId="77777777" w:rsidR="002D01BE" w:rsidRPr="00B8426C" w:rsidRDefault="002D01BE" w:rsidP="0062249D">
            <w:pPr>
              <w:jc w:val="both"/>
              <w:rPr>
                <w:rFonts w:ascii="Verdana" w:hAnsi="Verdana"/>
                <w:color w:val="000000"/>
                <w:sz w:val="10"/>
                <w:szCs w:val="10"/>
              </w:rPr>
            </w:pPr>
          </w:p>
          <w:p w14:paraId="48939D4A" w14:textId="77777777" w:rsidR="002D01BE" w:rsidRPr="005A3A3E" w:rsidRDefault="002D01BE" w:rsidP="0062249D">
            <w:pPr>
              <w:pStyle w:val="NormalWeb"/>
              <w:rPr>
                <w:rFonts w:ascii="Arial" w:hAnsi="Arial" w:cs="Arial"/>
                <w:b/>
              </w:rPr>
            </w:pPr>
            <w:r w:rsidRPr="005A3A3E">
              <w:rPr>
                <w:rFonts w:ascii="Arial" w:hAnsi="Arial" w:cs="Arial"/>
                <w:b/>
              </w:rPr>
              <w:t>Connaissances :</w:t>
            </w:r>
          </w:p>
          <w:p w14:paraId="3085E414" w14:textId="77777777" w:rsidR="007868C6" w:rsidRPr="007868C6" w:rsidRDefault="007868C6" w:rsidP="007868C6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Arial" w:hAnsi="Arial" w:cs="Arial"/>
              </w:rPr>
            </w:pPr>
            <w:r w:rsidRPr="007868C6">
              <w:rPr>
                <w:rFonts w:ascii="Arial" w:hAnsi="Arial" w:cs="Arial"/>
              </w:rPr>
              <w:t>Techniques de management</w:t>
            </w:r>
          </w:p>
          <w:p w14:paraId="1B8B8DDD" w14:textId="77777777" w:rsidR="007868C6" w:rsidRPr="007868C6" w:rsidRDefault="007868C6" w:rsidP="007868C6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Arial" w:hAnsi="Arial" w:cs="Arial"/>
              </w:rPr>
            </w:pPr>
            <w:r w:rsidRPr="007868C6">
              <w:rPr>
                <w:rFonts w:ascii="Arial" w:hAnsi="Arial" w:cs="Arial"/>
              </w:rPr>
              <w:t>Expertise du domaine</w:t>
            </w:r>
          </w:p>
          <w:p w14:paraId="53CE2369" w14:textId="77777777" w:rsidR="007868C6" w:rsidRPr="007868C6" w:rsidRDefault="007868C6" w:rsidP="007868C6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Arial" w:hAnsi="Arial" w:cs="Arial"/>
              </w:rPr>
            </w:pPr>
            <w:r w:rsidRPr="007868C6">
              <w:rPr>
                <w:rFonts w:ascii="Arial" w:hAnsi="Arial" w:cs="Arial"/>
              </w:rPr>
              <w:t>Méthodologie de conduite de projet</w:t>
            </w:r>
          </w:p>
          <w:p w14:paraId="263161F7" w14:textId="77777777" w:rsidR="007868C6" w:rsidRPr="007868C6" w:rsidRDefault="007868C6" w:rsidP="007868C6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Arial" w:hAnsi="Arial" w:cs="Arial"/>
              </w:rPr>
            </w:pPr>
            <w:r w:rsidRPr="007868C6">
              <w:rPr>
                <w:rFonts w:ascii="Arial" w:hAnsi="Arial" w:cs="Arial"/>
              </w:rPr>
              <w:t>Concepts et architectures du système d'information et de communication</w:t>
            </w:r>
          </w:p>
          <w:p w14:paraId="4F880D02" w14:textId="77777777" w:rsidR="007868C6" w:rsidRPr="007868C6" w:rsidRDefault="007868C6" w:rsidP="007868C6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Arial" w:hAnsi="Arial" w:cs="Arial"/>
              </w:rPr>
            </w:pPr>
            <w:r w:rsidRPr="007868C6">
              <w:rPr>
                <w:rFonts w:ascii="Arial" w:hAnsi="Arial" w:cs="Arial"/>
              </w:rPr>
              <w:t>Techniques de conduite du changement</w:t>
            </w:r>
          </w:p>
          <w:p w14:paraId="3167DC1F" w14:textId="77777777" w:rsidR="007868C6" w:rsidRPr="007868C6" w:rsidRDefault="007868C6" w:rsidP="007868C6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Arial" w:hAnsi="Arial" w:cs="Arial"/>
              </w:rPr>
            </w:pPr>
            <w:r w:rsidRPr="007868C6">
              <w:rPr>
                <w:rFonts w:ascii="Arial" w:hAnsi="Arial" w:cs="Arial"/>
              </w:rPr>
              <w:t>Sécurité des systèmes d'information</w:t>
            </w:r>
          </w:p>
          <w:p w14:paraId="7874554B" w14:textId="77777777" w:rsidR="007868C6" w:rsidRPr="007868C6" w:rsidRDefault="007868C6" w:rsidP="007868C6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Arial" w:hAnsi="Arial" w:cs="Arial"/>
              </w:rPr>
            </w:pPr>
            <w:r w:rsidRPr="007868C6">
              <w:rPr>
                <w:rFonts w:ascii="Arial" w:hAnsi="Arial" w:cs="Arial"/>
              </w:rPr>
              <w:t>Méthode d'analyse des risques</w:t>
            </w:r>
          </w:p>
          <w:p w14:paraId="21F91BC1" w14:textId="77777777" w:rsidR="007868C6" w:rsidRPr="007868C6" w:rsidRDefault="007868C6" w:rsidP="007868C6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Arial" w:hAnsi="Arial" w:cs="Arial"/>
              </w:rPr>
            </w:pPr>
            <w:r w:rsidRPr="007868C6">
              <w:rPr>
                <w:rFonts w:ascii="Arial" w:hAnsi="Arial" w:cs="Arial"/>
              </w:rPr>
              <w:t>Droit des systèmes d'information et de communication</w:t>
            </w:r>
          </w:p>
          <w:p w14:paraId="6CAA782D" w14:textId="77777777" w:rsidR="007868C6" w:rsidRPr="007868C6" w:rsidRDefault="007868C6" w:rsidP="007868C6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Arial" w:hAnsi="Arial" w:cs="Arial"/>
              </w:rPr>
            </w:pPr>
            <w:r w:rsidRPr="007868C6">
              <w:rPr>
                <w:rFonts w:ascii="Arial" w:hAnsi="Arial" w:cs="Arial"/>
              </w:rPr>
              <w:t>Norme de sécurité du système d'information</w:t>
            </w:r>
          </w:p>
          <w:p w14:paraId="62D157F9" w14:textId="77777777" w:rsidR="007868C6" w:rsidRPr="007868C6" w:rsidRDefault="007868C6" w:rsidP="007868C6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Arial" w:hAnsi="Arial" w:cs="Arial"/>
              </w:rPr>
            </w:pPr>
            <w:r w:rsidRPr="007868C6">
              <w:rPr>
                <w:rFonts w:ascii="Arial" w:hAnsi="Arial" w:cs="Arial"/>
              </w:rPr>
              <w:t>Architecture et l'environnement technique du système d'information</w:t>
            </w:r>
          </w:p>
          <w:p w14:paraId="1428CE97" w14:textId="77777777" w:rsidR="007868C6" w:rsidRPr="007868C6" w:rsidRDefault="007868C6" w:rsidP="007868C6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Arial" w:hAnsi="Arial" w:cs="Arial"/>
              </w:rPr>
            </w:pPr>
            <w:r w:rsidRPr="007868C6">
              <w:rPr>
                <w:rFonts w:ascii="Arial" w:hAnsi="Arial" w:cs="Arial"/>
              </w:rPr>
              <w:t>Référentiel des bonnes pratiques</w:t>
            </w:r>
          </w:p>
          <w:p w14:paraId="3236F063" w14:textId="7C8A363E" w:rsidR="007868C6" w:rsidRPr="00A14B1F" w:rsidRDefault="007868C6" w:rsidP="007868C6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Arial" w:hAnsi="Arial" w:cs="Arial"/>
              </w:rPr>
            </w:pPr>
            <w:r w:rsidRPr="007868C6">
              <w:rPr>
                <w:rFonts w:ascii="Arial" w:hAnsi="Arial" w:cs="Arial"/>
              </w:rPr>
              <w:t>Anglais technique</w:t>
            </w:r>
          </w:p>
          <w:p w14:paraId="04DACFBA" w14:textId="77777777" w:rsidR="00A14B1F" w:rsidRPr="00A14B1F" w:rsidRDefault="00A14B1F" w:rsidP="00A14B1F">
            <w:pPr>
              <w:pStyle w:val="Paragraphedeliste"/>
              <w:jc w:val="both"/>
              <w:rPr>
                <w:rFonts w:ascii="Arial" w:hAnsi="Arial" w:cs="Arial"/>
              </w:rPr>
            </w:pPr>
          </w:p>
          <w:p w14:paraId="1DFDA492" w14:textId="77777777" w:rsidR="002D01BE" w:rsidRPr="005A3A3E" w:rsidRDefault="002D01BE" w:rsidP="0062249D">
            <w:pPr>
              <w:jc w:val="both"/>
              <w:rPr>
                <w:rFonts w:ascii="Arial" w:hAnsi="Arial" w:cs="Arial"/>
                <w:b/>
              </w:rPr>
            </w:pPr>
            <w:r w:rsidRPr="005A3A3E">
              <w:rPr>
                <w:rFonts w:ascii="Arial" w:hAnsi="Arial" w:cs="Arial"/>
                <w:b/>
              </w:rPr>
              <w:t>Compétences opérationnelles :</w:t>
            </w:r>
          </w:p>
          <w:p w14:paraId="7B069C9D" w14:textId="2FAE7C17" w:rsidR="00A14B1F" w:rsidRDefault="00A14B1F" w:rsidP="0062249D">
            <w:pPr>
              <w:jc w:val="both"/>
              <w:rPr>
                <w:rFonts w:ascii="Arial" w:hAnsi="Arial" w:cs="Arial"/>
                <w:color w:val="111111"/>
              </w:rPr>
            </w:pPr>
          </w:p>
          <w:p w14:paraId="3D0F3C19" w14:textId="77777777" w:rsidR="007868C6" w:rsidRPr="007868C6" w:rsidRDefault="007868C6" w:rsidP="007868C6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ascii="Arial" w:hAnsi="Arial" w:cs="Arial"/>
                <w:color w:val="111111"/>
              </w:rPr>
            </w:pPr>
            <w:r w:rsidRPr="007868C6">
              <w:rPr>
                <w:rFonts w:ascii="Arial" w:hAnsi="Arial" w:cs="Arial"/>
                <w:color w:val="111111"/>
              </w:rPr>
              <w:t>Anticiper les évolutions fonctionnelles et techniques</w:t>
            </w:r>
          </w:p>
          <w:p w14:paraId="0C814FCB" w14:textId="77777777" w:rsidR="007868C6" w:rsidRPr="007868C6" w:rsidRDefault="007868C6" w:rsidP="007868C6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ascii="Arial" w:hAnsi="Arial" w:cs="Arial"/>
                <w:color w:val="111111"/>
              </w:rPr>
            </w:pPr>
            <w:r w:rsidRPr="007868C6">
              <w:rPr>
                <w:rFonts w:ascii="Arial" w:hAnsi="Arial" w:cs="Arial"/>
                <w:color w:val="111111"/>
              </w:rPr>
              <w:t>Encadrer / Animer une équipe</w:t>
            </w:r>
          </w:p>
          <w:p w14:paraId="57DEE7E0" w14:textId="77777777" w:rsidR="007868C6" w:rsidRPr="007868C6" w:rsidRDefault="007868C6" w:rsidP="007868C6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ascii="Arial" w:hAnsi="Arial" w:cs="Arial"/>
                <w:color w:val="111111"/>
              </w:rPr>
            </w:pPr>
            <w:r w:rsidRPr="007868C6">
              <w:rPr>
                <w:rFonts w:ascii="Arial" w:hAnsi="Arial" w:cs="Arial"/>
                <w:color w:val="111111"/>
              </w:rPr>
              <w:t>Appliquer la réglementation des marchés publics</w:t>
            </w:r>
          </w:p>
          <w:p w14:paraId="1D726102" w14:textId="77777777" w:rsidR="007868C6" w:rsidRPr="007868C6" w:rsidRDefault="007868C6" w:rsidP="007868C6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ascii="Arial" w:hAnsi="Arial" w:cs="Arial"/>
                <w:color w:val="111111"/>
              </w:rPr>
            </w:pPr>
            <w:r w:rsidRPr="007868C6">
              <w:rPr>
                <w:rFonts w:ascii="Arial" w:hAnsi="Arial" w:cs="Arial"/>
                <w:color w:val="111111"/>
              </w:rPr>
              <w:t>Renseigner les indicateurs de performance</w:t>
            </w:r>
          </w:p>
          <w:p w14:paraId="48003B07" w14:textId="77777777" w:rsidR="007868C6" w:rsidRPr="007868C6" w:rsidRDefault="007868C6" w:rsidP="007868C6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ascii="Arial" w:hAnsi="Arial" w:cs="Arial"/>
                <w:color w:val="111111"/>
              </w:rPr>
            </w:pPr>
            <w:r w:rsidRPr="007868C6">
              <w:rPr>
                <w:rFonts w:ascii="Arial" w:hAnsi="Arial" w:cs="Arial"/>
                <w:color w:val="111111"/>
              </w:rPr>
              <w:t>Jouer un rôle de conseil ou d'aide à la décision</w:t>
            </w:r>
          </w:p>
          <w:p w14:paraId="4BE56950" w14:textId="77777777" w:rsidR="007868C6" w:rsidRPr="007868C6" w:rsidRDefault="007868C6" w:rsidP="007868C6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ascii="Arial" w:hAnsi="Arial" w:cs="Arial"/>
                <w:color w:val="111111"/>
              </w:rPr>
            </w:pPr>
            <w:r w:rsidRPr="007868C6">
              <w:rPr>
                <w:rFonts w:ascii="Arial" w:hAnsi="Arial" w:cs="Arial"/>
                <w:color w:val="111111"/>
              </w:rPr>
              <w:t>Établir des bilans d'actions, des tableaux de bord, des indicateurs de gestion</w:t>
            </w:r>
          </w:p>
          <w:p w14:paraId="3B05FFE0" w14:textId="77777777" w:rsidR="007868C6" w:rsidRPr="007868C6" w:rsidRDefault="007868C6" w:rsidP="007868C6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ascii="Arial" w:hAnsi="Arial" w:cs="Arial"/>
                <w:color w:val="111111"/>
              </w:rPr>
            </w:pPr>
            <w:r w:rsidRPr="007868C6">
              <w:rPr>
                <w:rFonts w:ascii="Arial" w:hAnsi="Arial" w:cs="Arial"/>
                <w:color w:val="111111"/>
              </w:rPr>
              <w:t>Mettre en œuvre la charte d'utilisation et de sécurité du système d'information</w:t>
            </w:r>
          </w:p>
          <w:p w14:paraId="7182D4C0" w14:textId="7035F7BC" w:rsidR="007868C6" w:rsidRPr="00A14B1F" w:rsidRDefault="007868C6" w:rsidP="007868C6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ascii="Arial" w:hAnsi="Arial" w:cs="Arial"/>
                <w:color w:val="111111"/>
              </w:rPr>
            </w:pPr>
            <w:r w:rsidRPr="007868C6">
              <w:rPr>
                <w:rFonts w:ascii="Arial" w:hAnsi="Arial" w:cs="Arial"/>
                <w:color w:val="111111"/>
              </w:rPr>
              <w:t>Mettre en œuvre la politique de sécurité des systèmes d’information</w:t>
            </w:r>
          </w:p>
          <w:p w14:paraId="5A23EFAC" w14:textId="02F7754B" w:rsidR="00A14B1F" w:rsidRDefault="00A14B1F" w:rsidP="0062249D">
            <w:pPr>
              <w:jc w:val="both"/>
              <w:rPr>
                <w:rFonts w:ascii="Arial" w:hAnsi="Arial" w:cs="Arial"/>
                <w:color w:val="111111"/>
              </w:rPr>
            </w:pPr>
          </w:p>
          <w:p w14:paraId="5D6A6FEA" w14:textId="6D5187E7" w:rsidR="002D01BE" w:rsidRDefault="00BC3FCB" w:rsidP="0062249D">
            <w:pPr>
              <w:jc w:val="both"/>
              <w:rPr>
                <w:rFonts w:ascii="Arial" w:hAnsi="Arial" w:cs="Arial"/>
                <w:b/>
              </w:rPr>
            </w:pPr>
            <w:r w:rsidRPr="005A3A3E">
              <w:rPr>
                <w:rFonts w:ascii="Arial" w:hAnsi="Arial" w:cs="Arial"/>
                <w:b/>
              </w:rPr>
              <w:t xml:space="preserve">Compétences </w:t>
            </w:r>
            <w:r w:rsidR="00A14B1F">
              <w:rPr>
                <w:rFonts w:ascii="Arial" w:hAnsi="Arial" w:cs="Arial"/>
                <w:b/>
              </w:rPr>
              <w:t>comportementales</w:t>
            </w:r>
            <w:r w:rsidRPr="005A3A3E">
              <w:rPr>
                <w:rFonts w:ascii="Arial" w:hAnsi="Arial" w:cs="Arial"/>
                <w:b/>
              </w:rPr>
              <w:t> :</w:t>
            </w:r>
          </w:p>
          <w:p w14:paraId="6BD7A512" w14:textId="77777777" w:rsidR="00A14B1F" w:rsidRDefault="00A14B1F" w:rsidP="0062249D">
            <w:pPr>
              <w:jc w:val="both"/>
              <w:rPr>
                <w:rFonts w:ascii="Arial" w:hAnsi="Arial" w:cs="Arial"/>
                <w:b/>
              </w:rPr>
            </w:pPr>
          </w:p>
          <w:p w14:paraId="2F1BB436" w14:textId="42885969" w:rsidR="007868C6" w:rsidRPr="007868C6" w:rsidRDefault="007868C6" w:rsidP="007868C6">
            <w:pPr>
              <w:pStyle w:val="Paragraphedeliste"/>
              <w:numPr>
                <w:ilvl w:val="0"/>
                <w:numId w:val="14"/>
              </w:numPr>
              <w:shd w:val="clear" w:color="auto" w:fill="FFFFFF"/>
              <w:spacing w:after="100" w:afterAutospacing="1"/>
              <w:rPr>
                <w:rFonts w:ascii="Arial" w:hAnsi="Arial" w:cs="Arial"/>
                <w:color w:val="111111"/>
              </w:rPr>
            </w:pPr>
            <w:r w:rsidRPr="007868C6">
              <w:rPr>
                <w:rFonts w:ascii="Arial" w:hAnsi="Arial" w:cs="Arial"/>
                <w:color w:val="111111"/>
              </w:rPr>
              <w:t xml:space="preserve">Communiquer et faire preuve de pédagogie </w:t>
            </w:r>
          </w:p>
          <w:p w14:paraId="54DD3BC1" w14:textId="77777777" w:rsidR="007868C6" w:rsidRPr="007868C6" w:rsidRDefault="007868C6" w:rsidP="007868C6">
            <w:pPr>
              <w:pStyle w:val="Paragraphedeliste"/>
              <w:numPr>
                <w:ilvl w:val="0"/>
                <w:numId w:val="14"/>
              </w:numPr>
              <w:shd w:val="clear" w:color="auto" w:fill="FFFFFF"/>
              <w:spacing w:after="100" w:afterAutospacing="1"/>
              <w:rPr>
                <w:rFonts w:ascii="Arial" w:hAnsi="Arial" w:cs="Arial"/>
                <w:color w:val="111111"/>
              </w:rPr>
            </w:pPr>
            <w:r w:rsidRPr="007868C6">
              <w:rPr>
                <w:rFonts w:ascii="Arial" w:hAnsi="Arial" w:cs="Arial"/>
                <w:color w:val="111111"/>
              </w:rPr>
              <w:t>Capacité de prospective</w:t>
            </w:r>
          </w:p>
          <w:p w14:paraId="464A4789" w14:textId="77777777" w:rsidR="007868C6" w:rsidRPr="007868C6" w:rsidRDefault="007868C6" w:rsidP="007868C6">
            <w:pPr>
              <w:pStyle w:val="Paragraphedeliste"/>
              <w:numPr>
                <w:ilvl w:val="0"/>
                <w:numId w:val="14"/>
              </w:numPr>
              <w:shd w:val="clear" w:color="auto" w:fill="FFFFFF"/>
              <w:spacing w:after="100" w:afterAutospacing="1"/>
              <w:rPr>
                <w:rFonts w:ascii="Arial" w:hAnsi="Arial" w:cs="Arial"/>
                <w:color w:val="111111"/>
              </w:rPr>
            </w:pPr>
            <w:r w:rsidRPr="007868C6">
              <w:rPr>
                <w:rFonts w:ascii="Arial" w:hAnsi="Arial" w:cs="Arial"/>
                <w:color w:val="111111"/>
              </w:rPr>
              <w:t>Capacité à développer une vision stratégique</w:t>
            </w:r>
          </w:p>
          <w:p w14:paraId="2AA7263E" w14:textId="77777777" w:rsidR="007868C6" w:rsidRPr="007868C6" w:rsidRDefault="007868C6" w:rsidP="007868C6">
            <w:pPr>
              <w:pStyle w:val="Paragraphedeliste"/>
              <w:numPr>
                <w:ilvl w:val="0"/>
                <w:numId w:val="14"/>
              </w:numPr>
              <w:shd w:val="clear" w:color="auto" w:fill="FFFFFF"/>
              <w:spacing w:after="100" w:afterAutospacing="1"/>
              <w:rPr>
                <w:rFonts w:ascii="Arial" w:hAnsi="Arial" w:cs="Arial"/>
                <w:color w:val="111111"/>
              </w:rPr>
            </w:pPr>
            <w:r w:rsidRPr="007868C6">
              <w:rPr>
                <w:rFonts w:ascii="Arial" w:hAnsi="Arial" w:cs="Arial"/>
                <w:color w:val="111111"/>
              </w:rPr>
              <w:t>Réactivité</w:t>
            </w:r>
          </w:p>
          <w:p w14:paraId="6972D956" w14:textId="77777777" w:rsidR="007868C6" w:rsidRPr="007868C6" w:rsidRDefault="007868C6" w:rsidP="007868C6">
            <w:pPr>
              <w:pStyle w:val="Paragraphedeliste"/>
              <w:numPr>
                <w:ilvl w:val="0"/>
                <w:numId w:val="14"/>
              </w:numPr>
              <w:shd w:val="clear" w:color="auto" w:fill="FFFFFF"/>
              <w:spacing w:after="100" w:afterAutospacing="1"/>
              <w:rPr>
                <w:rFonts w:ascii="Arial" w:hAnsi="Arial" w:cs="Arial"/>
                <w:color w:val="111111"/>
              </w:rPr>
            </w:pPr>
            <w:r w:rsidRPr="007868C6">
              <w:rPr>
                <w:rFonts w:ascii="Arial" w:hAnsi="Arial" w:cs="Arial"/>
                <w:color w:val="111111"/>
              </w:rPr>
              <w:t>Sens de l'organisation</w:t>
            </w:r>
          </w:p>
          <w:p w14:paraId="11360C53" w14:textId="760896A6" w:rsidR="00A14B1F" w:rsidRPr="00A14B1F" w:rsidRDefault="007868C6" w:rsidP="007868C6">
            <w:pPr>
              <w:pStyle w:val="Paragraphedeliste"/>
              <w:numPr>
                <w:ilvl w:val="0"/>
                <w:numId w:val="14"/>
              </w:numPr>
              <w:shd w:val="clear" w:color="auto" w:fill="FFFFFF"/>
              <w:spacing w:after="100" w:afterAutospacing="1"/>
              <w:rPr>
                <w:rFonts w:ascii="Arial" w:hAnsi="Arial" w:cs="Arial"/>
                <w:color w:val="111111"/>
              </w:rPr>
            </w:pPr>
            <w:r w:rsidRPr="007868C6">
              <w:rPr>
                <w:rFonts w:ascii="Arial" w:hAnsi="Arial" w:cs="Arial"/>
                <w:color w:val="111111"/>
              </w:rPr>
              <w:t>Savoir gérer la pression en cas de crise</w:t>
            </w:r>
          </w:p>
          <w:p w14:paraId="0F70A978" w14:textId="224DFA8A" w:rsidR="00161051" w:rsidRPr="00A14B1F" w:rsidRDefault="00161051" w:rsidP="007868C6">
            <w:pPr>
              <w:pStyle w:val="Paragraphedeliste"/>
              <w:shd w:val="clear" w:color="auto" w:fill="FFFFFF"/>
              <w:spacing w:after="100" w:afterAutospacing="1"/>
              <w:rPr>
                <w:rFonts w:ascii="inherit" w:hAnsi="inherit" w:cs="Segoe UI"/>
                <w:color w:val="111111"/>
                <w:sz w:val="21"/>
                <w:szCs w:val="21"/>
              </w:rPr>
            </w:pPr>
          </w:p>
        </w:tc>
      </w:tr>
    </w:tbl>
    <w:p w14:paraId="6704013A" w14:textId="0F66C293" w:rsidR="002D01BE" w:rsidRDefault="002D01BE" w:rsidP="002D01BE">
      <w:pPr>
        <w:rPr>
          <w:rFonts w:ascii="Arial" w:hAnsi="Arial" w:cs="Arial"/>
          <w:sz w:val="16"/>
          <w:szCs w:val="16"/>
        </w:rPr>
      </w:pPr>
    </w:p>
    <w:p w14:paraId="7443491B" w14:textId="54588A7E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63C5DD03" w14:textId="38BCA2BE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37BC2705" w14:textId="4831B60B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3621ABEC" w14:textId="44CD541A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14203B58" w14:textId="339166E7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6C256DC7" w14:textId="72F15E88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30C46F55" w14:textId="7AEFE751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608A0DA7" w14:textId="2B3AA9FE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04984573" w14:textId="60AD0DE3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69FAB7BF" w14:textId="52680502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7B9509C5" w14:textId="1FA4C7EC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0F967E3B" w14:textId="1B755A94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00209BA3" w14:textId="7DFF74B5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4C2D424F" w14:textId="7F55B0FB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157376B0" w14:textId="099CE7D3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637651BB" w14:textId="4D2A6918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6F0EA8B7" w14:textId="206B5D02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51DBD830" w14:textId="7A0187B2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27BFA4D6" w14:textId="7E23723E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30E29FD2" w14:textId="011A1954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614A5D6B" w14:textId="7CEEAAA9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6B160410" w14:textId="46A6BE97" w:rsidR="00AA53B4" w:rsidRDefault="00AA53B4" w:rsidP="002D01BE">
      <w:pPr>
        <w:rPr>
          <w:rFonts w:ascii="Arial" w:hAnsi="Arial" w:cs="Arial"/>
          <w:sz w:val="16"/>
          <w:szCs w:val="16"/>
        </w:rPr>
      </w:pPr>
    </w:p>
    <w:p w14:paraId="05EA8C89" w14:textId="77777777" w:rsidR="00AA53B4" w:rsidRPr="00B8426C" w:rsidRDefault="00AA53B4" w:rsidP="002D01BE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62"/>
      </w:tblGrid>
      <w:tr w:rsidR="002D01BE" w14:paraId="412F628D" w14:textId="77777777" w:rsidTr="0062249D">
        <w:trPr>
          <w:trHeight w:val="1996"/>
        </w:trPr>
        <w:tc>
          <w:tcPr>
            <w:tcW w:w="9212" w:type="dxa"/>
          </w:tcPr>
          <w:p w14:paraId="1FAFEF1B" w14:textId="77777777" w:rsidR="002D01BE" w:rsidRDefault="002D01BE" w:rsidP="0062249D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3B749AE7" w14:textId="77777777" w:rsidR="002D01BE" w:rsidRDefault="002D01BE" w:rsidP="0062249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ENVIRONNEMENT ET CONTEXTE DE TRAVAIL</w:t>
            </w:r>
          </w:p>
          <w:p w14:paraId="03675D53" w14:textId="77777777" w:rsidR="002D01BE" w:rsidRDefault="002D01BE" w:rsidP="0062249D">
            <w:pPr>
              <w:autoSpaceDE w:val="0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F73DE9E" w14:textId="77777777" w:rsidR="002D01BE" w:rsidRDefault="002D01BE" w:rsidP="0062249D">
            <w:pPr>
              <w:rPr>
                <w:rFonts w:ascii="Arial" w:hAnsi="Arial" w:cs="Arial"/>
                <w:sz w:val="16"/>
                <w:szCs w:val="16"/>
              </w:rPr>
            </w:pPr>
          </w:p>
          <w:p w14:paraId="449D6F83" w14:textId="4EF5526C" w:rsidR="00AA53B4" w:rsidRDefault="00AA53B4" w:rsidP="00AA53B4">
            <w:pPr>
              <w:autoSpaceDE w:val="0"/>
              <w:jc w:val="both"/>
              <w:rPr>
                <w:rFonts w:ascii="Arial" w:hAnsi="Arial" w:cs="Arial"/>
              </w:rPr>
            </w:pPr>
            <w:r w:rsidRPr="00AA53B4">
              <w:rPr>
                <w:rFonts w:ascii="Arial" w:hAnsi="Arial" w:cs="Arial"/>
              </w:rPr>
              <w:t>L’université de Reims Champagne-Ardenne (URCA) est une université pluridisciplinaire positionnée et reconnue au niveau national comme à l’international. Elle s’appuie sur une approche interdisciplinaire autour de 4 pôles stratégiques d’excellence en accord avec les spécificités et la stratégie de son écosystème territ</w:t>
            </w:r>
            <w:r>
              <w:rPr>
                <w:rFonts w:ascii="Arial" w:hAnsi="Arial" w:cs="Arial"/>
              </w:rPr>
              <w:t>orial autour de la bioéconomie :</w:t>
            </w:r>
          </w:p>
          <w:p w14:paraId="66CBE0B6" w14:textId="7C5C1DBB" w:rsidR="00AA53B4" w:rsidRPr="00AA53B4" w:rsidRDefault="00AA53B4" w:rsidP="00AA53B4">
            <w:pPr>
              <w:autoSpaceDE w:val="0"/>
              <w:jc w:val="both"/>
              <w:rPr>
                <w:rFonts w:ascii="Arial" w:hAnsi="Arial" w:cs="Arial"/>
              </w:rPr>
            </w:pPr>
          </w:p>
          <w:p w14:paraId="36788414" w14:textId="77777777" w:rsidR="00AA53B4" w:rsidRPr="00AA53B4" w:rsidRDefault="00AA53B4" w:rsidP="00AA53B4">
            <w:pPr>
              <w:pStyle w:val="Paragraphedeliste"/>
              <w:numPr>
                <w:ilvl w:val="0"/>
                <w:numId w:val="15"/>
              </w:numPr>
              <w:autoSpaceDE w:val="0"/>
              <w:jc w:val="both"/>
              <w:rPr>
                <w:rFonts w:ascii="Arial" w:hAnsi="Arial" w:cs="Arial"/>
              </w:rPr>
            </w:pPr>
            <w:r w:rsidRPr="00AA53B4">
              <w:rPr>
                <w:rFonts w:ascii="Arial" w:hAnsi="Arial" w:cs="Arial"/>
              </w:rPr>
              <w:t>un pôle central pluridisciplinaire à dimension internationale en agro-sciences, environnement, biotechnologies et bioéconomie (AEBB) prenant en compte, dans un territoire à forte économie agricole et viticole, l’agriculture du futur, la bioéconomie, la transition écologique et les enjeux climatiques ; </w:t>
            </w:r>
          </w:p>
          <w:p w14:paraId="486FC490" w14:textId="77777777" w:rsidR="00AA53B4" w:rsidRPr="00AA53B4" w:rsidRDefault="00AA53B4" w:rsidP="00AA53B4">
            <w:pPr>
              <w:pStyle w:val="Paragraphedeliste"/>
              <w:numPr>
                <w:ilvl w:val="0"/>
                <w:numId w:val="15"/>
              </w:numPr>
              <w:autoSpaceDE w:val="0"/>
              <w:jc w:val="both"/>
              <w:rPr>
                <w:rFonts w:ascii="Arial" w:hAnsi="Arial" w:cs="Arial"/>
              </w:rPr>
            </w:pPr>
            <w:r w:rsidRPr="00AA53B4">
              <w:rPr>
                <w:rFonts w:ascii="Arial" w:hAnsi="Arial" w:cs="Arial"/>
              </w:rPr>
              <w:t>un pôle santé, porteur de niches scientifiques d’excellence et d’une offre de formation médicale et paramédicale riche et variée ;</w:t>
            </w:r>
          </w:p>
          <w:p w14:paraId="02D4A53A" w14:textId="77777777" w:rsidR="00AA53B4" w:rsidRPr="00AA53B4" w:rsidRDefault="00AA53B4" w:rsidP="00AA53B4">
            <w:pPr>
              <w:pStyle w:val="Paragraphedeliste"/>
              <w:numPr>
                <w:ilvl w:val="0"/>
                <w:numId w:val="15"/>
              </w:numPr>
              <w:autoSpaceDE w:val="0"/>
              <w:jc w:val="both"/>
              <w:rPr>
                <w:rFonts w:ascii="Arial" w:hAnsi="Arial" w:cs="Arial"/>
              </w:rPr>
            </w:pPr>
            <w:r w:rsidRPr="00AA53B4">
              <w:rPr>
                <w:rFonts w:ascii="Arial" w:hAnsi="Arial" w:cs="Arial"/>
              </w:rPr>
              <w:t>un pôle sciences du numérique et de l’ingénieur (SNI) autour du calcul haute performance, de l’industrie 4.0, des matériaux et des transformations technologiques ;</w:t>
            </w:r>
          </w:p>
          <w:p w14:paraId="32D35E8A" w14:textId="74ED9B32" w:rsidR="00AA53B4" w:rsidRDefault="00AA53B4" w:rsidP="00AA53B4">
            <w:pPr>
              <w:pStyle w:val="Paragraphedeliste"/>
              <w:numPr>
                <w:ilvl w:val="0"/>
                <w:numId w:val="15"/>
              </w:numPr>
              <w:autoSpaceDE w:val="0"/>
              <w:jc w:val="both"/>
              <w:rPr>
                <w:rFonts w:ascii="Arial" w:hAnsi="Arial" w:cs="Arial"/>
              </w:rPr>
            </w:pPr>
            <w:r w:rsidRPr="00AA53B4">
              <w:rPr>
                <w:rFonts w:ascii="Arial" w:hAnsi="Arial" w:cs="Arial"/>
              </w:rPr>
              <w:t>un pôle sciences humaines et sociales (SHS) fédéré par la création d’une Maison des sciences humaines.</w:t>
            </w:r>
          </w:p>
          <w:p w14:paraId="5A67CE90" w14:textId="77777777" w:rsidR="00AA53B4" w:rsidRPr="00AA53B4" w:rsidRDefault="00AA53B4" w:rsidP="00AA53B4">
            <w:pPr>
              <w:autoSpaceDE w:val="0"/>
              <w:ind w:left="360"/>
              <w:jc w:val="both"/>
              <w:rPr>
                <w:rFonts w:ascii="Arial" w:hAnsi="Arial" w:cs="Arial"/>
              </w:rPr>
            </w:pPr>
          </w:p>
          <w:p w14:paraId="4EEE464C" w14:textId="77777777" w:rsidR="002D01BE" w:rsidRDefault="00AA53B4" w:rsidP="00AA53B4">
            <w:pPr>
              <w:jc w:val="both"/>
              <w:rPr>
                <w:rFonts w:ascii="Arial" w:hAnsi="Arial" w:cs="Arial"/>
              </w:rPr>
            </w:pPr>
            <w:r w:rsidRPr="00AA53B4">
              <w:rPr>
                <w:rFonts w:ascii="Arial" w:hAnsi="Arial" w:cs="Arial"/>
              </w:rPr>
              <w:t xml:space="preserve">Ancrée en région Grand Est sur 5 villes universitaires (Reims – site principal, Troyes, Charleville-Mézières, Châlons-en-Champagne et Chaumont), l’URCA contribue au dynamisme et au développement économique, social et culturel du territoire. Accueillante et dynamique, elle offre un cadre favorable aux études, à la vie étudiante et à la recherche et à l’innovation (label Bienvenue en France, HRS4R). </w:t>
            </w:r>
          </w:p>
          <w:p w14:paraId="274FF324" w14:textId="24EA6340" w:rsidR="009606E5" w:rsidRPr="00CB08CF" w:rsidRDefault="009606E5" w:rsidP="00AA53B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1E4A578" w14:textId="77777777" w:rsidR="002D01BE" w:rsidRDefault="002D01BE" w:rsidP="002D01BE"/>
    <w:p w14:paraId="4BACDC29" w14:textId="77777777" w:rsidR="002D01BE" w:rsidRDefault="002D01BE" w:rsidP="002D01BE"/>
    <w:p w14:paraId="4186FC7E" w14:textId="77777777" w:rsidR="002D01BE" w:rsidRDefault="002D01BE" w:rsidP="002D01BE"/>
    <w:p w14:paraId="72914151" w14:textId="77777777" w:rsidR="002D01BE" w:rsidRDefault="002D01BE" w:rsidP="002D01BE"/>
    <w:p w14:paraId="4983AE92" w14:textId="77777777" w:rsidR="002D01BE" w:rsidRDefault="002D01BE" w:rsidP="002D01BE"/>
    <w:p w14:paraId="5BCCF17A" w14:textId="5998B94E" w:rsidR="00A37835" w:rsidRDefault="00A37835"/>
    <w:sectPr w:rsidR="00A37835" w:rsidSect="00B8426C">
      <w:pgSz w:w="11906" w:h="16838"/>
      <w:pgMar w:top="71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25547"/>
    <w:multiLevelType w:val="multilevel"/>
    <w:tmpl w:val="A37095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1C5C54"/>
    <w:multiLevelType w:val="multilevel"/>
    <w:tmpl w:val="7C4290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077199"/>
    <w:multiLevelType w:val="hybridMultilevel"/>
    <w:tmpl w:val="91645752"/>
    <w:lvl w:ilvl="0" w:tplc="5F28128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32895"/>
    <w:multiLevelType w:val="multilevel"/>
    <w:tmpl w:val="2EC82A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B60C11"/>
    <w:multiLevelType w:val="hybridMultilevel"/>
    <w:tmpl w:val="3A7C0F08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4747E1"/>
    <w:multiLevelType w:val="multilevel"/>
    <w:tmpl w:val="AF00387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490BD7"/>
    <w:multiLevelType w:val="hybridMultilevel"/>
    <w:tmpl w:val="E940BEF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A92FD6"/>
    <w:multiLevelType w:val="hybridMultilevel"/>
    <w:tmpl w:val="A4525A98"/>
    <w:lvl w:ilvl="0" w:tplc="CD826C2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FB77FC"/>
    <w:multiLevelType w:val="hybridMultilevel"/>
    <w:tmpl w:val="AF4459B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6C2166"/>
    <w:multiLevelType w:val="hybridMultilevel"/>
    <w:tmpl w:val="D8B88D3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CB7535"/>
    <w:multiLevelType w:val="hybridMultilevel"/>
    <w:tmpl w:val="6C7EA16C"/>
    <w:lvl w:ilvl="0" w:tplc="1B0C028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9A537A"/>
    <w:multiLevelType w:val="multilevel"/>
    <w:tmpl w:val="7DBC026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0871F4"/>
    <w:multiLevelType w:val="hybridMultilevel"/>
    <w:tmpl w:val="FA9272C8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6C72E3"/>
    <w:multiLevelType w:val="multilevel"/>
    <w:tmpl w:val="6F0C97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E31C42"/>
    <w:multiLevelType w:val="hybridMultilevel"/>
    <w:tmpl w:val="9CD4F52C"/>
    <w:lvl w:ilvl="0" w:tplc="1B0C028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1255980">
    <w:abstractNumId w:val="5"/>
  </w:num>
  <w:num w:numId="2" w16cid:durableId="1977098550">
    <w:abstractNumId w:val="13"/>
  </w:num>
  <w:num w:numId="3" w16cid:durableId="1091047002">
    <w:abstractNumId w:val="11"/>
  </w:num>
  <w:num w:numId="4" w16cid:durableId="1670910712">
    <w:abstractNumId w:val="0"/>
  </w:num>
  <w:num w:numId="5" w16cid:durableId="1332945550">
    <w:abstractNumId w:val="3"/>
  </w:num>
  <w:num w:numId="6" w16cid:durableId="325937404">
    <w:abstractNumId w:val="1"/>
  </w:num>
  <w:num w:numId="7" w16cid:durableId="93521440">
    <w:abstractNumId w:val="14"/>
  </w:num>
  <w:num w:numId="8" w16cid:durableId="1428384088">
    <w:abstractNumId w:val="2"/>
  </w:num>
  <w:num w:numId="9" w16cid:durableId="1531726355">
    <w:abstractNumId w:val="7"/>
  </w:num>
  <w:num w:numId="10" w16cid:durableId="196041347">
    <w:abstractNumId w:val="10"/>
  </w:num>
  <w:num w:numId="11" w16cid:durableId="1891764448">
    <w:abstractNumId w:val="6"/>
  </w:num>
  <w:num w:numId="12" w16cid:durableId="406152693">
    <w:abstractNumId w:val="12"/>
  </w:num>
  <w:num w:numId="13" w16cid:durableId="397828499">
    <w:abstractNumId w:val="9"/>
  </w:num>
  <w:num w:numId="14" w16cid:durableId="1051533647">
    <w:abstractNumId w:val="4"/>
  </w:num>
  <w:num w:numId="15" w16cid:durableId="13775845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1BE"/>
    <w:rsid w:val="00057AE0"/>
    <w:rsid w:val="00064730"/>
    <w:rsid w:val="000D4B9D"/>
    <w:rsid w:val="00161051"/>
    <w:rsid w:val="001C3938"/>
    <w:rsid w:val="001D0261"/>
    <w:rsid w:val="00284CF6"/>
    <w:rsid w:val="00292BC8"/>
    <w:rsid w:val="002D01BE"/>
    <w:rsid w:val="00327248"/>
    <w:rsid w:val="00360AEC"/>
    <w:rsid w:val="003B18DF"/>
    <w:rsid w:val="003E635D"/>
    <w:rsid w:val="00411775"/>
    <w:rsid w:val="00460299"/>
    <w:rsid w:val="005E43F4"/>
    <w:rsid w:val="006133EC"/>
    <w:rsid w:val="006519C6"/>
    <w:rsid w:val="00661695"/>
    <w:rsid w:val="00695286"/>
    <w:rsid w:val="007868C6"/>
    <w:rsid w:val="007A20F0"/>
    <w:rsid w:val="00833503"/>
    <w:rsid w:val="008B2E69"/>
    <w:rsid w:val="009606E5"/>
    <w:rsid w:val="00A14B1F"/>
    <w:rsid w:val="00A37835"/>
    <w:rsid w:val="00AA53B4"/>
    <w:rsid w:val="00AE6713"/>
    <w:rsid w:val="00BC3FCB"/>
    <w:rsid w:val="00C47847"/>
    <w:rsid w:val="00CC17B3"/>
    <w:rsid w:val="00CE2E7D"/>
    <w:rsid w:val="00D26986"/>
    <w:rsid w:val="00D7420B"/>
    <w:rsid w:val="00E262EE"/>
    <w:rsid w:val="00E579F6"/>
    <w:rsid w:val="00F573FF"/>
    <w:rsid w:val="00FB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619A9"/>
  <w15:docId w15:val="{2D86FB96-A550-4069-A06B-4FE8E27E9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1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2D01BE"/>
    <w:pPr>
      <w:keepNext/>
      <w:jc w:val="center"/>
      <w:outlineLvl w:val="0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2D01BE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Titre">
    <w:name w:val="Title"/>
    <w:basedOn w:val="Normal"/>
    <w:link w:val="TitreCar"/>
    <w:qFormat/>
    <w:rsid w:val="002D01BE"/>
    <w:pPr>
      <w:jc w:val="center"/>
    </w:pPr>
    <w:rPr>
      <w:rFonts w:ascii="Arial" w:hAnsi="Arial" w:cs="Arial"/>
      <w:b/>
      <w:bCs/>
    </w:rPr>
  </w:style>
  <w:style w:type="character" w:customStyle="1" w:styleId="TitreCar">
    <w:name w:val="Titre Car"/>
    <w:basedOn w:val="Policepardfaut"/>
    <w:link w:val="Titre"/>
    <w:rsid w:val="002D01BE"/>
    <w:rPr>
      <w:rFonts w:ascii="Arial" w:eastAsia="Times New Roman" w:hAnsi="Arial" w:cs="Arial"/>
      <w:b/>
      <w:bCs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2D01BE"/>
    <w:pPr>
      <w:spacing w:before="100" w:beforeAutospacing="1" w:after="100" w:afterAutospacing="1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60299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60299"/>
    <w:rPr>
      <w:rFonts w:ascii="Segoe UI" w:eastAsia="Times New Roman" w:hAnsi="Segoe UI" w:cs="Segoe UI"/>
      <w:sz w:val="18"/>
      <w:szCs w:val="18"/>
      <w:lang w:eastAsia="fr-FR"/>
    </w:rPr>
  </w:style>
  <w:style w:type="paragraph" w:styleId="Rvision">
    <w:name w:val="Revision"/>
    <w:hidden/>
    <w:uiPriority w:val="99"/>
    <w:semiHidden/>
    <w:rsid w:val="00CC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6133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4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0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11563C-DC34-4594-894B-22D9DCE5E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655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URCA</Company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EMILIE GRATIOT</dc:creator>
  <cp:lastModifiedBy>OCEANE LEGER</cp:lastModifiedBy>
  <cp:revision>2</cp:revision>
  <cp:lastPrinted>2021-03-31T11:04:00Z</cp:lastPrinted>
  <dcterms:created xsi:type="dcterms:W3CDTF">2025-09-23T13:29:00Z</dcterms:created>
  <dcterms:modified xsi:type="dcterms:W3CDTF">2025-09-23T13:29:00Z</dcterms:modified>
</cp:coreProperties>
</file>