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7833" w14:textId="1A496C06" w:rsidR="00105881" w:rsidRPr="004B15D1" w:rsidRDefault="00456DB5" w:rsidP="004B15D1">
      <w:pPr>
        <w:spacing w:after="0"/>
        <w:jc w:val="center"/>
        <w:rPr>
          <w:rFonts w:cstheme="minorHAnsi"/>
          <w:b/>
          <w:color w:val="92D050"/>
          <w:sz w:val="40"/>
          <w:szCs w:val="40"/>
        </w:rPr>
      </w:pPr>
      <w:bookmarkStart w:id="0" w:name="_GoBack"/>
      <w:bookmarkEnd w:id="0"/>
      <w:r w:rsidRPr="004B15D1">
        <w:rPr>
          <w:rFonts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1413AA9B" wp14:editId="5184C1FE">
            <wp:simplePos x="0" y="0"/>
            <wp:positionH relativeFrom="column">
              <wp:posOffset>-671195</wp:posOffset>
            </wp:positionH>
            <wp:positionV relativeFrom="paragraph">
              <wp:posOffset>-775970</wp:posOffset>
            </wp:positionV>
            <wp:extent cx="942975" cy="574911"/>
            <wp:effectExtent l="0" t="0" r="0" b="0"/>
            <wp:wrapNone/>
            <wp:docPr id="16396" name="Picture 18" descr="Logo 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8" descr="Logo U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5D1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6D130443" wp14:editId="0D977A20">
            <wp:simplePos x="0" y="0"/>
            <wp:positionH relativeFrom="column">
              <wp:posOffset>5224780</wp:posOffset>
            </wp:positionH>
            <wp:positionV relativeFrom="paragraph">
              <wp:posOffset>-728345</wp:posOffset>
            </wp:positionV>
            <wp:extent cx="1076325" cy="485884"/>
            <wp:effectExtent l="0" t="0" r="0" b="9525"/>
            <wp:wrapNone/>
            <wp:docPr id="1639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Imag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881" w:rsidRPr="004B15D1">
        <w:rPr>
          <w:rFonts w:cstheme="minorHAnsi"/>
          <w:sz w:val="40"/>
          <w:szCs w:val="40"/>
        </w:rPr>
        <w:t>Projet</w:t>
      </w:r>
      <w:r w:rsidRPr="004B15D1">
        <w:rPr>
          <w:noProof/>
          <w:sz w:val="40"/>
          <w:szCs w:val="40"/>
          <w:lang w:eastAsia="fr-FR"/>
        </w:rPr>
        <w:t xml:space="preserve"> </w:t>
      </w:r>
      <w:r w:rsidR="00B870B8">
        <w:rPr>
          <w:rFonts w:cstheme="minorHAnsi"/>
          <w:b/>
          <w:color w:val="92D050"/>
          <w:sz w:val="48"/>
          <w:szCs w:val="40"/>
        </w:rPr>
        <w:t>GLYCOSTIL</w:t>
      </w:r>
    </w:p>
    <w:p w14:paraId="602BF565" w14:textId="77777777" w:rsidR="000E02FA" w:rsidRDefault="000E02FA" w:rsidP="000E02FA">
      <w:pPr>
        <w:spacing w:after="0"/>
        <w:jc w:val="center"/>
        <w:rPr>
          <w:rFonts w:cstheme="minorHAnsi"/>
          <w:b/>
          <w:color w:val="0070C0"/>
          <w:sz w:val="28"/>
          <w:szCs w:val="20"/>
        </w:rPr>
      </w:pPr>
    </w:p>
    <w:p w14:paraId="11721EBA" w14:textId="77777777" w:rsidR="00EC5766" w:rsidRDefault="00EC5766" w:rsidP="000E02FA">
      <w:pPr>
        <w:spacing w:after="0"/>
        <w:jc w:val="center"/>
        <w:rPr>
          <w:rFonts w:cstheme="minorHAnsi"/>
          <w:b/>
          <w:color w:val="0070C0"/>
          <w:sz w:val="28"/>
          <w:szCs w:val="20"/>
        </w:rPr>
      </w:pPr>
    </w:p>
    <w:p w14:paraId="621182C9" w14:textId="77777777" w:rsidR="00456DB5" w:rsidRPr="0034783D" w:rsidRDefault="00456DB5" w:rsidP="00456DB5">
      <w:pPr>
        <w:spacing w:after="0"/>
        <w:jc w:val="center"/>
        <w:rPr>
          <w:rFonts w:cstheme="minorHAnsi"/>
          <w:b/>
          <w:color w:val="0070C0"/>
          <w:sz w:val="10"/>
          <w:szCs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840"/>
        <w:gridCol w:w="1833"/>
        <w:gridCol w:w="3027"/>
        <w:gridCol w:w="2656"/>
      </w:tblGrid>
      <w:tr w:rsidR="00CF6D51" w:rsidRPr="00CF6D51" w14:paraId="68BAB331" w14:textId="77777777" w:rsidTr="00EC5766">
        <w:tc>
          <w:tcPr>
            <w:tcW w:w="1840" w:type="dxa"/>
            <w:shd w:val="clear" w:color="auto" w:fill="385623" w:themeFill="accent6" w:themeFillShade="80"/>
            <w:vAlign w:val="center"/>
          </w:tcPr>
          <w:p w14:paraId="54D34238" w14:textId="77777777" w:rsidR="00CF6D51" w:rsidRPr="000E02FA" w:rsidRDefault="00EC5766" w:rsidP="00CF6D51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ACRONYME</w:t>
            </w:r>
          </w:p>
        </w:tc>
        <w:tc>
          <w:tcPr>
            <w:tcW w:w="7516" w:type="dxa"/>
            <w:gridSpan w:val="3"/>
            <w:shd w:val="clear" w:color="auto" w:fill="385623" w:themeFill="accent6" w:themeFillShade="80"/>
            <w:vAlign w:val="center"/>
          </w:tcPr>
          <w:p w14:paraId="47A03915" w14:textId="0589FE2A" w:rsidR="00CF6D51" w:rsidRPr="00CF6D51" w:rsidRDefault="00B870B8" w:rsidP="00456DB5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GLYCOSTIL</w:t>
            </w:r>
          </w:p>
        </w:tc>
      </w:tr>
      <w:tr w:rsidR="00EC5766" w:rsidRPr="00570675" w14:paraId="65A72E7F" w14:textId="77777777" w:rsidTr="00EC5766">
        <w:tc>
          <w:tcPr>
            <w:tcW w:w="1840" w:type="dxa"/>
            <w:shd w:val="clear" w:color="auto" w:fill="385623" w:themeFill="accent6" w:themeFillShade="80"/>
            <w:vAlign w:val="center"/>
          </w:tcPr>
          <w:p w14:paraId="5D795376" w14:textId="77777777" w:rsidR="00EC5766" w:rsidRPr="000E02FA" w:rsidRDefault="00EC5766" w:rsidP="00CF6D51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Intitulé complet</w:t>
            </w:r>
          </w:p>
        </w:tc>
        <w:tc>
          <w:tcPr>
            <w:tcW w:w="7516" w:type="dxa"/>
            <w:gridSpan w:val="3"/>
            <w:shd w:val="clear" w:color="auto" w:fill="385623" w:themeFill="accent6" w:themeFillShade="80"/>
            <w:vAlign w:val="center"/>
          </w:tcPr>
          <w:p w14:paraId="1283CEF4" w14:textId="4B9AF2C1" w:rsidR="00EC5766" w:rsidRPr="00570675" w:rsidRDefault="00B870B8" w:rsidP="00456DB5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0"/>
                <w:lang w:val="en-US"/>
              </w:rPr>
            </w:pPr>
            <w:r w:rsidRPr="00B870B8">
              <w:rPr>
                <w:rFonts w:cstheme="minorHAnsi"/>
                <w:b/>
                <w:i/>
                <w:color w:val="FFFFFF" w:themeColor="background1"/>
                <w:sz w:val="24"/>
                <w:szCs w:val="20"/>
                <w:lang w:val="en-US"/>
              </w:rPr>
              <w:t>Glycosylated Stilbenes Biobased Production for Cosmetic Applications</w:t>
            </w:r>
            <w:r w:rsidR="00570675">
              <w:rPr>
                <w:rFonts w:cstheme="minorHAnsi"/>
                <w:b/>
                <w:i/>
                <w:color w:val="FFFFFF" w:themeColor="background1"/>
                <w:sz w:val="24"/>
                <w:szCs w:val="20"/>
                <w:lang w:val="en-US"/>
              </w:rPr>
              <w:t xml:space="preserve"> - </w:t>
            </w:r>
            <w:r w:rsidR="00570675" w:rsidRPr="00A317EE">
              <w:rPr>
                <w:rFonts w:cstheme="minorHAnsi"/>
                <w:b/>
                <w:i/>
                <w:color w:val="FFFFFF" w:themeColor="background1"/>
                <w:sz w:val="24"/>
                <w:szCs w:val="20"/>
              </w:rPr>
              <w:t xml:space="preserve">Production de Stilbènes Glycosylés </w:t>
            </w:r>
            <w:proofErr w:type="spellStart"/>
            <w:r w:rsidR="00570675" w:rsidRPr="00A317EE">
              <w:rPr>
                <w:rFonts w:cstheme="minorHAnsi"/>
                <w:b/>
                <w:i/>
                <w:color w:val="FFFFFF" w:themeColor="background1"/>
                <w:sz w:val="24"/>
                <w:szCs w:val="20"/>
              </w:rPr>
              <w:t>Bio-sourcés</w:t>
            </w:r>
            <w:proofErr w:type="spellEnd"/>
            <w:r w:rsidR="00570675" w:rsidRPr="00A317EE">
              <w:rPr>
                <w:rFonts w:cstheme="minorHAnsi"/>
                <w:b/>
                <w:i/>
                <w:color w:val="FFFFFF" w:themeColor="background1"/>
                <w:sz w:val="24"/>
                <w:szCs w:val="20"/>
              </w:rPr>
              <w:t xml:space="preserve"> pour des applications cosmétiques</w:t>
            </w:r>
          </w:p>
        </w:tc>
      </w:tr>
      <w:tr w:rsidR="00CF6D51" w:rsidRPr="00CF6D51" w14:paraId="06E78790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59AF9F64" w14:textId="77777777" w:rsidR="00CF6D51" w:rsidRPr="000E02FA" w:rsidRDefault="00CF6D51" w:rsidP="00456DB5">
            <w:pPr>
              <w:spacing w:before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Durée</w:t>
            </w:r>
          </w:p>
          <w:p w14:paraId="4182B6B0" w14:textId="77777777" w:rsidR="00CF6D51" w:rsidRPr="000E02FA" w:rsidRDefault="00CF6D51" w:rsidP="00456DB5">
            <w:pPr>
              <w:spacing w:after="120"/>
              <w:rPr>
                <w:rFonts w:cstheme="minorHAnsi"/>
                <w:b/>
                <w:caps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Dates début/fin</w:t>
            </w:r>
          </w:p>
        </w:tc>
        <w:tc>
          <w:tcPr>
            <w:tcW w:w="7516" w:type="dxa"/>
            <w:gridSpan w:val="3"/>
            <w:vAlign w:val="center"/>
          </w:tcPr>
          <w:p w14:paraId="32A1DCB0" w14:textId="77777777" w:rsidR="00B870B8" w:rsidRDefault="00B870B8" w:rsidP="000F3A5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ans</w:t>
            </w:r>
          </w:p>
          <w:p w14:paraId="4EA76557" w14:textId="370B6834" w:rsidR="00CF6D51" w:rsidRPr="00CF6D51" w:rsidRDefault="00B870B8" w:rsidP="000F3A5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Janvier 2021-décembre 2024</w:t>
            </w:r>
          </w:p>
        </w:tc>
      </w:tr>
      <w:tr w:rsidR="00CF6D51" w:rsidRPr="00CF6D51" w14:paraId="5F5C4F06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7B484154" w14:textId="77777777" w:rsidR="00CF6D51" w:rsidRPr="000E02FA" w:rsidRDefault="00CF6D51" w:rsidP="00456DB5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 xml:space="preserve">Appel à projet </w:t>
            </w:r>
          </w:p>
        </w:tc>
        <w:tc>
          <w:tcPr>
            <w:tcW w:w="7516" w:type="dxa"/>
            <w:gridSpan w:val="3"/>
          </w:tcPr>
          <w:p w14:paraId="1DFF1F31" w14:textId="272D1F81" w:rsidR="00CF6D51" w:rsidRPr="00CF6D51" w:rsidRDefault="00B870B8" w:rsidP="00456DB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AAPG 2020 ANR</w:t>
            </w:r>
            <w:r w:rsidR="00DE5880">
              <w:rPr>
                <w:rFonts w:cstheme="minorHAnsi"/>
                <w:sz w:val="20"/>
                <w:szCs w:val="20"/>
              </w:rPr>
              <w:t>-PRCE</w:t>
            </w:r>
          </w:p>
        </w:tc>
      </w:tr>
      <w:tr w:rsidR="00CF6D51" w:rsidRPr="00CF6D51" w14:paraId="49A25D17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73508A2B" w14:textId="77777777" w:rsidR="00CF6D51" w:rsidRPr="000E02FA" w:rsidRDefault="00CF6D51" w:rsidP="00456DB5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Financeurs</w:t>
            </w:r>
          </w:p>
        </w:tc>
        <w:tc>
          <w:tcPr>
            <w:tcW w:w="7516" w:type="dxa"/>
            <w:gridSpan w:val="3"/>
          </w:tcPr>
          <w:p w14:paraId="73D19086" w14:textId="12928417" w:rsidR="00CF6D51" w:rsidRPr="00CF6D51" w:rsidRDefault="00B870B8" w:rsidP="00456DB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ANR</w:t>
            </w:r>
          </w:p>
        </w:tc>
      </w:tr>
      <w:tr w:rsidR="00EC5766" w:rsidRPr="00CF6D51" w14:paraId="7AB598F7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74DA114C" w14:textId="77777777" w:rsidR="00EC5766" w:rsidRPr="000E02FA" w:rsidRDefault="00EC5766" w:rsidP="00456DB5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BUDGET TOTAL</w:t>
            </w:r>
          </w:p>
        </w:tc>
        <w:tc>
          <w:tcPr>
            <w:tcW w:w="7516" w:type="dxa"/>
            <w:gridSpan w:val="3"/>
          </w:tcPr>
          <w:p w14:paraId="6CD6778F" w14:textId="26B38C5B" w:rsidR="00EC5766" w:rsidRPr="00CF6D51" w:rsidRDefault="00B870B8" w:rsidP="00456DB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718DA">
              <w:rPr>
                <w:rFonts w:cstheme="minorHAnsi"/>
                <w:sz w:val="20"/>
                <w:szCs w:val="20"/>
              </w:rPr>
              <w:t>32</w:t>
            </w:r>
            <w:r>
              <w:rPr>
                <w:rFonts w:cstheme="minorHAnsi"/>
                <w:sz w:val="20"/>
                <w:szCs w:val="20"/>
              </w:rPr>
              <w:t xml:space="preserve"> K€</w:t>
            </w:r>
          </w:p>
        </w:tc>
      </w:tr>
      <w:tr w:rsidR="00CF6D51" w:rsidRPr="00C931B0" w14:paraId="0CEA9F54" w14:textId="77777777" w:rsidTr="00EC5766">
        <w:tc>
          <w:tcPr>
            <w:tcW w:w="3673" w:type="dxa"/>
            <w:gridSpan w:val="2"/>
            <w:shd w:val="clear" w:color="auto" w:fill="538135" w:themeFill="accent6" w:themeFillShade="BF"/>
            <w:vAlign w:val="center"/>
          </w:tcPr>
          <w:p w14:paraId="23BA2ADA" w14:textId="77777777" w:rsidR="00CF6D51" w:rsidRPr="000E02FA" w:rsidRDefault="00CF6D51" w:rsidP="00F074E3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Porteur(s) officiel(s) du projet</w:t>
            </w:r>
          </w:p>
        </w:tc>
        <w:tc>
          <w:tcPr>
            <w:tcW w:w="5683" w:type="dxa"/>
            <w:gridSpan w:val="2"/>
            <w:vAlign w:val="center"/>
          </w:tcPr>
          <w:p w14:paraId="380AAF0F" w14:textId="387D1F7A" w:rsidR="00CF6D51" w:rsidRPr="00B870B8" w:rsidRDefault="00CF6D51" w:rsidP="00F074E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70B8">
              <w:rPr>
                <w:rFonts w:cstheme="minorHAnsi"/>
                <w:sz w:val="20"/>
                <w:szCs w:val="20"/>
              </w:rPr>
              <w:t xml:space="preserve"> </w:t>
            </w:r>
            <w:r w:rsidR="00B870B8">
              <w:rPr>
                <w:rFonts w:cstheme="minorHAnsi"/>
                <w:sz w:val="20"/>
                <w:szCs w:val="20"/>
              </w:rPr>
              <w:t xml:space="preserve">COUROT </w:t>
            </w:r>
            <w:proofErr w:type="spellStart"/>
            <w:r w:rsidR="00B870B8">
              <w:rPr>
                <w:rFonts w:cstheme="minorHAnsi"/>
                <w:sz w:val="20"/>
                <w:szCs w:val="20"/>
              </w:rPr>
              <w:t>Eric</w:t>
            </w:r>
            <w:proofErr w:type="spellEnd"/>
          </w:p>
        </w:tc>
      </w:tr>
      <w:tr w:rsidR="00CF6D51" w:rsidRPr="00CF6D51" w14:paraId="205496B3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1FEF1AEE" w14:textId="77777777" w:rsidR="00CF6D51" w:rsidRPr="000E02FA" w:rsidRDefault="00CF6D51" w:rsidP="000E02FA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 xml:space="preserve">Rôle </w:t>
            </w:r>
            <w:r w:rsid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RIBP</w:t>
            </w:r>
          </w:p>
        </w:tc>
        <w:tc>
          <w:tcPr>
            <w:tcW w:w="1833" w:type="dxa"/>
            <w:vAlign w:val="center"/>
          </w:tcPr>
          <w:p w14:paraId="32E8E5E4" w14:textId="4A6F947B" w:rsidR="00CF6D51" w:rsidRPr="00CF6D51" w:rsidRDefault="00B870B8" w:rsidP="00456DB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Coordinateur</w:t>
            </w:r>
          </w:p>
        </w:tc>
        <w:tc>
          <w:tcPr>
            <w:tcW w:w="3027" w:type="dxa"/>
            <w:shd w:val="clear" w:color="auto" w:fill="538135" w:themeFill="accent6" w:themeFillShade="BF"/>
            <w:vAlign w:val="center"/>
          </w:tcPr>
          <w:p w14:paraId="2BC835F8" w14:textId="77777777" w:rsidR="00CF6D51" w:rsidRPr="000E02FA" w:rsidRDefault="00CF6D51" w:rsidP="000E02FA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 xml:space="preserve">Porteur pour </w:t>
            </w:r>
            <w:r w:rsid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RIBP</w:t>
            </w:r>
          </w:p>
        </w:tc>
        <w:tc>
          <w:tcPr>
            <w:tcW w:w="2656" w:type="dxa"/>
            <w:vAlign w:val="center"/>
          </w:tcPr>
          <w:p w14:paraId="3ACB3247" w14:textId="49ACBA2D" w:rsidR="00CF6D51" w:rsidRPr="00CF6D51" w:rsidRDefault="007120F6" w:rsidP="00456DB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COUROT </w:t>
            </w:r>
            <w:proofErr w:type="spellStart"/>
            <w:r>
              <w:rPr>
                <w:rFonts w:cstheme="minorHAnsi"/>
                <w:sz w:val="20"/>
                <w:szCs w:val="20"/>
              </w:rPr>
              <w:t>Eric</w:t>
            </w:r>
            <w:proofErr w:type="spellEnd"/>
          </w:p>
        </w:tc>
      </w:tr>
      <w:tr w:rsidR="00CF6D51" w:rsidRPr="00CF6D51" w14:paraId="73F243F0" w14:textId="77777777" w:rsidTr="00EC5766">
        <w:tc>
          <w:tcPr>
            <w:tcW w:w="3673" w:type="dxa"/>
            <w:gridSpan w:val="2"/>
            <w:shd w:val="clear" w:color="auto" w:fill="538135" w:themeFill="accent6" w:themeFillShade="BF"/>
            <w:vAlign w:val="center"/>
          </w:tcPr>
          <w:p w14:paraId="682620C0" w14:textId="77777777" w:rsidR="00CF6D51" w:rsidRPr="000E02FA" w:rsidRDefault="00CF6D51" w:rsidP="00456DB5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Personnels du labo impliqués</w:t>
            </w:r>
          </w:p>
        </w:tc>
        <w:tc>
          <w:tcPr>
            <w:tcW w:w="5683" w:type="dxa"/>
            <w:gridSpan w:val="2"/>
            <w:vAlign w:val="center"/>
          </w:tcPr>
          <w:p w14:paraId="19C349C8" w14:textId="408EF3CD" w:rsidR="00CF6D51" w:rsidRPr="00CF6D51" w:rsidRDefault="007120F6" w:rsidP="00EC57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Aziz </w:t>
            </w:r>
            <w:proofErr w:type="spellStart"/>
            <w:r w:rsidR="00B870B8">
              <w:rPr>
                <w:rFonts w:cstheme="minorHAnsi"/>
                <w:sz w:val="20"/>
                <w:szCs w:val="20"/>
              </w:rPr>
              <w:t>AZIZ</w:t>
            </w:r>
            <w:proofErr w:type="spellEnd"/>
            <w:r w:rsidR="00B870B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Jérôme </w:t>
            </w:r>
            <w:r w:rsidR="00B870B8">
              <w:rPr>
                <w:rFonts w:cstheme="minorHAnsi"/>
                <w:sz w:val="20"/>
                <w:szCs w:val="20"/>
              </w:rPr>
              <w:t xml:space="preserve">CROUZET, </w:t>
            </w:r>
            <w:r>
              <w:rPr>
                <w:rFonts w:cstheme="minorHAnsi"/>
                <w:sz w:val="20"/>
                <w:szCs w:val="20"/>
              </w:rPr>
              <w:t xml:space="preserve">Christophe </w:t>
            </w:r>
            <w:r w:rsidR="00B870B8">
              <w:rPr>
                <w:rFonts w:cstheme="minorHAnsi"/>
                <w:sz w:val="20"/>
                <w:szCs w:val="20"/>
              </w:rPr>
              <w:t xml:space="preserve">CLEMENT, </w:t>
            </w:r>
            <w:r>
              <w:rPr>
                <w:rFonts w:cstheme="minorHAnsi"/>
                <w:sz w:val="20"/>
                <w:szCs w:val="20"/>
              </w:rPr>
              <w:t xml:space="preserve">Laetitia </w:t>
            </w:r>
            <w:r w:rsidR="00B870B8">
              <w:rPr>
                <w:rFonts w:cstheme="minorHAnsi"/>
                <w:sz w:val="20"/>
                <w:szCs w:val="20"/>
              </w:rPr>
              <w:t xml:space="preserve">PARENT, </w:t>
            </w:r>
            <w:r>
              <w:rPr>
                <w:rFonts w:cstheme="minorHAnsi"/>
                <w:sz w:val="20"/>
                <w:szCs w:val="20"/>
              </w:rPr>
              <w:t xml:space="preserve">Vincent </w:t>
            </w:r>
            <w:r w:rsidR="00B870B8">
              <w:rPr>
                <w:rFonts w:cstheme="minorHAnsi"/>
                <w:sz w:val="20"/>
                <w:szCs w:val="20"/>
              </w:rPr>
              <w:t xml:space="preserve">LECLERE </w:t>
            </w:r>
          </w:p>
        </w:tc>
      </w:tr>
      <w:tr w:rsidR="00CF6D51" w:rsidRPr="00B870B8" w14:paraId="23264408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30253690" w14:textId="77777777" w:rsidR="00CF6D51" w:rsidRPr="000E02FA" w:rsidRDefault="00CF6D51" w:rsidP="00456DB5">
            <w:pPr>
              <w:spacing w:before="120" w:after="120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Partenaires</w:t>
            </w:r>
          </w:p>
        </w:tc>
        <w:tc>
          <w:tcPr>
            <w:tcW w:w="7516" w:type="dxa"/>
            <w:gridSpan w:val="3"/>
          </w:tcPr>
          <w:p w14:paraId="35D05535" w14:textId="77777777" w:rsidR="007120F6" w:rsidRPr="00D6233B" w:rsidRDefault="00B870B8" w:rsidP="009F760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6233B">
              <w:rPr>
                <w:rFonts w:cstheme="minorHAnsi"/>
                <w:sz w:val="20"/>
                <w:szCs w:val="20"/>
              </w:rPr>
              <w:t xml:space="preserve">URD ABI AgroParistech, </w:t>
            </w:r>
            <w:r w:rsidR="007120F6" w:rsidRPr="00D6233B">
              <w:rPr>
                <w:rFonts w:cstheme="minorHAnsi"/>
                <w:sz w:val="20"/>
                <w:szCs w:val="20"/>
              </w:rPr>
              <w:t>Pomacle</w:t>
            </w:r>
          </w:p>
          <w:p w14:paraId="312D67CB" w14:textId="710E250A" w:rsidR="007120F6" w:rsidRPr="00D6233B" w:rsidRDefault="00B870B8" w:rsidP="009F760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6233B">
              <w:rPr>
                <w:rFonts w:cstheme="minorHAnsi"/>
                <w:sz w:val="20"/>
                <w:szCs w:val="20"/>
              </w:rPr>
              <w:t>ICMR</w:t>
            </w:r>
            <w:r w:rsidR="007120F6" w:rsidRPr="00D6233B">
              <w:rPr>
                <w:rFonts w:cstheme="minorHAnsi"/>
                <w:sz w:val="20"/>
                <w:szCs w:val="20"/>
              </w:rPr>
              <w:t>-UMR 7312 CNRS/URCA</w:t>
            </w:r>
            <w:r w:rsidRPr="00D6233B">
              <w:rPr>
                <w:rFonts w:cstheme="minorHAnsi"/>
                <w:sz w:val="20"/>
                <w:szCs w:val="20"/>
              </w:rPr>
              <w:t xml:space="preserve">, </w:t>
            </w:r>
            <w:r w:rsidR="007120F6" w:rsidRPr="00D6233B">
              <w:rPr>
                <w:rFonts w:cstheme="minorHAnsi"/>
                <w:sz w:val="20"/>
                <w:szCs w:val="20"/>
              </w:rPr>
              <w:t>Reims</w:t>
            </w:r>
          </w:p>
          <w:p w14:paraId="4A81C68B" w14:textId="77777777" w:rsidR="007120F6" w:rsidRPr="00D6233B" w:rsidRDefault="00B870B8" w:rsidP="009F760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6233B">
              <w:rPr>
                <w:rFonts w:cstheme="minorHAnsi"/>
                <w:sz w:val="20"/>
                <w:szCs w:val="20"/>
              </w:rPr>
              <w:t>MEDYC</w:t>
            </w:r>
            <w:r w:rsidR="007120F6" w:rsidRPr="00D6233B">
              <w:rPr>
                <w:rFonts w:cstheme="minorHAnsi"/>
                <w:sz w:val="20"/>
                <w:szCs w:val="20"/>
              </w:rPr>
              <w:t>-UMR 7369 CNRS/URCA, Reims</w:t>
            </w:r>
            <w:r w:rsidRPr="00D623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53A0EF" w14:textId="77777777" w:rsidR="00CF6D51" w:rsidRDefault="00B870B8" w:rsidP="009F7608">
            <w:p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NOVEAL-L’Oréal group</w:t>
            </w:r>
            <w:r w:rsidR="007120F6">
              <w:rPr>
                <w:rFonts w:cstheme="minorHAnsi"/>
                <w:sz w:val="20"/>
                <w:szCs w:val="20"/>
                <w:lang w:val="en-US"/>
              </w:rPr>
              <w:t xml:space="preserve">, Le </w:t>
            </w:r>
            <w:proofErr w:type="spellStart"/>
            <w:r w:rsidR="007120F6">
              <w:rPr>
                <w:rFonts w:cstheme="minorHAnsi"/>
                <w:sz w:val="20"/>
                <w:szCs w:val="20"/>
                <w:lang w:val="en-US"/>
              </w:rPr>
              <w:t>Thillay</w:t>
            </w:r>
            <w:proofErr w:type="spellEnd"/>
          </w:p>
          <w:p w14:paraId="1EAB0D34" w14:textId="6861785E" w:rsidR="00D6233B" w:rsidRPr="00B870B8" w:rsidRDefault="00D6233B" w:rsidP="009F7608">
            <w:p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6D51" w:rsidRPr="00CF6D51" w14:paraId="1908B2B5" w14:textId="77777777" w:rsidTr="00EC5766">
        <w:tc>
          <w:tcPr>
            <w:tcW w:w="1840" w:type="dxa"/>
            <w:shd w:val="clear" w:color="auto" w:fill="538135" w:themeFill="accent6" w:themeFillShade="BF"/>
            <w:vAlign w:val="center"/>
          </w:tcPr>
          <w:p w14:paraId="0E0CACF8" w14:textId="77777777" w:rsidR="00CF6D51" w:rsidRPr="000E02FA" w:rsidRDefault="00CF6D51" w:rsidP="00CD3537">
            <w:pPr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0E02FA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  <w:t>Objectifs du projet</w:t>
            </w:r>
          </w:p>
        </w:tc>
        <w:tc>
          <w:tcPr>
            <w:tcW w:w="7516" w:type="dxa"/>
            <w:gridSpan w:val="3"/>
          </w:tcPr>
          <w:p w14:paraId="093BC324" w14:textId="76D1AE27" w:rsidR="000F59E2" w:rsidRPr="000F33F5" w:rsidRDefault="000F59E2" w:rsidP="000F59E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33F5">
              <w:rPr>
                <w:rFonts w:cs="Times New Roman"/>
                <w:b/>
                <w:iCs/>
                <w:sz w:val="20"/>
                <w:szCs w:val="20"/>
              </w:rPr>
              <w:t xml:space="preserve">GLYCOSTIL </w:t>
            </w:r>
            <w:r w:rsidRPr="000F33F5">
              <w:rPr>
                <w:rFonts w:cs="Times New Roman"/>
                <w:sz w:val="20"/>
                <w:szCs w:val="20"/>
              </w:rPr>
              <w:t xml:space="preserve">rassemble 5 partenaires joignant leurs compétences en </w:t>
            </w:r>
            <w:r w:rsidRPr="000F33F5">
              <w:rPr>
                <w:rFonts w:cs="Times New Roman"/>
                <w:b/>
                <w:sz w:val="20"/>
                <w:szCs w:val="20"/>
              </w:rPr>
              <w:t>cultures cellulaires végétales, biocatalyse, bioconversion</w:t>
            </w:r>
            <w:r w:rsidRPr="000F33F5">
              <w:rPr>
                <w:rFonts w:cs="Times New Roman"/>
                <w:sz w:val="20"/>
                <w:szCs w:val="20"/>
              </w:rPr>
              <w:t xml:space="preserve">, </w:t>
            </w:r>
            <w:r w:rsidRPr="000F33F5">
              <w:rPr>
                <w:rFonts w:cs="Times New Roman"/>
                <w:b/>
                <w:sz w:val="20"/>
                <w:szCs w:val="20"/>
              </w:rPr>
              <w:t xml:space="preserve">chimie analytique, </w:t>
            </w:r>
            <w:proofErr w:type="spellStart"/>
            <w:r w:rsidRPr="000F33F5">
              <w:rPr>
                <w:rFonts w:cs="Times New Roman"/>
                <w:b/>
                <w:sz w:val="20"/>
                <w:szCs w:val="20"/>
              </w:rPr>
              <w:t>downstream</w:t>
            </w:r>
            <w:proofErr w:type="spellEnd"/>
            <w:r w:rsidRPr="000F33F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33F5">
              <w:rPr>
                <w:rFonts w:cs="Times New Roman"/>
                <w:b/>
                <w:sz w:val="20"/>
                <w:szCs w:val="20"/>
              </w:rPr>
              <w:t>processing</w:t>
            </w:r>
            <w:proofErr w:type="spellEnd"/>
            <w:r w:rsidRPr="000F33F5">
              <w:rPr>
                <w:rFonts w:cs="Times New Roman"/>
                <w:b/>
                <w:sz w:val="20"/>
                <w:szCs w:val="20"/>
              </w:rPr>
              <w:t xml:space="preserve"> et activités biologiques</w:t>
            </w:r>
            <w:r w:rsidRPr="000F33F5">
              <w:rPr>
                <w:rFonts w:cs="Times New Roman"/>
                <w:sz w:val="20"/>
                <w:szCs w:val="20"/>
              </w:rPr>
              <w:t xml:space="preserve"> afin d’étudier la production, la purification et la caractérisation de différents </w:t>
            </w:r>
            <w:r w:rsidRPr="000F33F5">
              <w:rPr>
                <w:rFonts w:cs="Times New Roman"/>
                <w:b/>
                <w:sz w:val="20"/>
                <w:szCs w:val="20"/>
              </w:rPr>
              <w:t xml:space="preserve">stilbènes actifs (resvératrol et dérivés oligomériques) glycosylés ou sous forme d’esters d’acides gras. </w:t>
            </w:r>
            <w:r w:rsidRPr="000F33F5">
              <w:rPr>
                <w:rFonts w:cs="Times New Roman"/>
                <w:bCs/>
                <w:sz w:val="20"/>
                <w:szCs w:val="20"/>
              </w:rPr>
              <w:t>Sont impliqués 3 laboratoires de l’URCA (</w:t>
            </w:r>
            <w:r w:rsidRPr="000F33F5">
              <w:rPr>
                <w:rFonts w:cs="Times New Roman"/>
                <w:b/>
                <w:sz w:val="20"/>
                <w:szCs w:val="20"/>
              </w:rPr>
              <w:t xml:space="preserve">RIBP, ICMR, </w:t>
            </w:r>
            <w:proofErr w:type="spellStart"/>
            <w:r w:rsidRPr="000F33F5">
              <w:rPr>
                <w:rFonts w:cs="Times New Roman"/>
                <w:b/>
                <w:sz w:val="20"/>
                <w:szCs w:val="20"/>
              </w:rPr>
              <w:t>MeDyc</w:t>
            </w:r>
            <w:proofErr w:type="spellEnd"/>
            <w:r w:rsidRPr="000F33F5">
              <w:rPr>
                <w:rFonts w:cs="Times New Roman"/>
                <w:bCs/>
                <w:sz w:val="20"/>
                <w:szCs w:val="20"/>
              </w:rPr>
              <w:t xml:space="preserve">), </w:t>
            </w:r>
            <w:r w:rsidRPr="000F33F5">
              <w:rPr>
                <w:rFonts w:cs="Times New Roman"/>
                <w:b/>
                <w:sz w:val="20"/>
                <w:szCs w:val="20"/>
              </w:rPr>
              <w:t>l’URD ABI</w:t>
            </w:r>
            <w:r w:rsidRPr="000F33F5">
              <w:rPr>
                <w:rFonts w:cs="Times New Roman"/>
                <w:bCs/>
                <w:sz w:val="20"/>
                <w:szCs w:val="20"/>
              </w:rPr>
              <w:t xml:space="preserve"> d’AgroParisTech et l’entreprise </w:t>
            </w:r>
            <w:proofErr w:type="spellStart"/>
            <w:r w:rsidRPr="000F33F5">
              <w:rPr>
                <w:rFonts w:cs="Times New Roman"/>
                <w:b/>
                <w:sz w:val="20"/>
                <w:szCs w:val="20"/>
              </w:rPr>
              <w:t>NOVÉAL-L’Oréal</w:t>
            </w:r>
            <w:proofErr w:type="spellEnd"/>
            <w:r w:rsidRPr="000F33F5">
              <w:rPr>
                <w:rFonts w:cs="Times New Roman"/>
                <w:b/>
                <w:sz w:val="20"/>
                <w:szCs w:val="20"/>
              </w:rPr>
              <w:t xml:space="preserve"> group</w:t>
            </w:r>
            <w:r w:rsidRPr="000F33F5">
              <w:rPr>
                <w:rFonts w:cs="Times New Roman"/>
                <w:bCs/>
                <w:sz w:val="20"/>
                <w:szCs w:val="20"/>
              </w:rPr>
              <w:t xml:space="preserve">. Basé sur des </w:t>
            </w:r>
            <w:r w:rsidRPr="000F33F5">
              <w:rPr>
                <w:rFonts w:cs="Times New Roman"/>
                <w:b/>
                <w:sz w:val="20"/>
                <w:szCs w:val="20"/>
              </w:rPr>
              <w:t xml:space="preserve">approches fondamentales </w:t>
            </w:r>
            <w:r w:rsidRPr="000F33F5">
              <w:rPr>
                <w:rFonts w:cs="Times New Roman"/>
                <w:bCs/>
                <w:sz w:val="20"/>
                <w:szCs w:val="20"/>
              </w:rPr>
              <w:t xml:space="preserve">(compréhension de la voie de biosynthèse des dérivés du resvératrol, synthèse </w:t>
            </w:r>
            <w:proofErr w:type="spellStart"/>
            <w:r w:rsidRPr="000F33F5">
              <w:rPr>
                <w:rFonts w:cs="Times New Roman"/>
                <w:bCs/>
                <w:sz w:val="20"/>
                <w:szCs w:val="20"/>
              </w:rPr>
              <w:t>chémo</w:t>
            </w:r>
            <w:proofErr w:type="spellEnd"/>
            <w:r w:rsidRPr="000F33F5">
              <w:rPr>
                <w:rFonts w:cs="Times New Roman"/>
                <w:bCs/>
                <w:sz w:val="20"/>
                <w:szCs w:val="20"/>
              </w:rPr>
              <w:t xml:space="preserve">-enzymatique verte, </w:t>
            </w:r>
            <w:proofErr w:type="spellStart"/>
            <w:r w:rsidRPr="000F33F5">
              <w:rPr>
                <w:rFonts w:cs="Times New Roman"/>
                <w:bCs/>
                <w:sz w:val="20"/>
                <w:szCs w:val="20"/>
              </w:rPr>
              <w:t>biodisponiblité</w:t>
            </w:r>
            <w:proofErr w:type="spellEnd"/>
            <w:r w:rsidRPr="000F33F5">
              <w:rPr>
                <w:rFonts w:cs="Times New Roman"/>
                <w:bCs/>
                <w:sz w:val="20"/>
                <w:szCs w:val="20"/>
              </w:rPr>
              <w:t xml:space="preserve"> des stilbènes au contact du derme), le projet a pour ambition finale de donner naissance à des </w:t>
            </w:r>
            <w:r w:rsidRPr="000F33F5">
              <w:rPr>
                <w:rFonts w:cs="Times New Roman"/>
                <w:b/>
                <w:sz w:val="20"/>
                <w:szCs w:val="20"/>
              </w:rPr>
              <w:t xml:space="preserve">composés stables et actifs </w:t>
            </w:r>
            <w:proofErr w:type="spellStart"/>
            <w:r w:rsidRPr="000F33F5">
              <w:rPr>
                <w:rFonts w:cs="Times New Roman"/>
                <w:b/>
                <w:sz w:val="20"/>
                <w:szCs w:val="20"/>
              </w:rPr>
              <w:t>bio-sourcés</w:t>
            </w:r>
            <w:proofErr w:type="spellEnd"/>
            <w:r w:rsidRPr="000F33F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F33F5">
              <w:rPr>
                <w:rFonts w:cs="Times New Roman"/>
                <w:bCs/>
                <w:sz w:val="20"/>
                <w:szCs w:val="20"/>
              </w:rPr>
              <w:t xml:space="preserve">pouvant être formulés et utilisés en cosmétique par le groupe L’Oréal. </w:t>
            </w:r>
          </w:p>
          <w:p w14:paraId="17545334" w14:textId="5726DEBC" w:rsidR="00CF6D51" w:rsidRPr="00DE5880" w:rsidRDefault="00CF6D51" w:rsidP="00DE5880">
            <w:pPr>
              <w:jc w:val="both"/>
            </w:pPr>
          </w:p>
        </w:tc>
      </w:tr>
    </w:tbl>
    <w:p w14:paraId="7DBC81CC" w14:textId="77777777" w:rsidR="0034783D" w:rsidRDefault="0034783D">
      <w:pPr>
        <w:rPr>
          <w:rFonts w:cstheme="minorHAnsi"/>
        </w:rPr>
      </w:pPr>
    </w:p>
    <w:p w14:paraId="43CC6A37" w14:textId="77777777" w:rsidR="0034783D" w:rsidRPr="00CD3537" w:rsidRDefault="0034783D">
      <w:pPr>
        <w:rPr>
          <w:rFonts w:cstheme="minorHAnsi"/>
        </w:rPr>
      </w:pPr>
    </w:p>
    <w:sectPr w:rsidR="0034783D" w:rsidRPr="00CD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F2"/>
    <w:rsid w:val="00035F67"/>
    <w:rsid w:val="000E02FA"/>
    <w:rsid w:val="000F33F5"/>
    <w:rsid w:val="000F3A5F"/>
    <w:rsid w:val="000F59E2"/>
    <w:rsid w:val="00105881"/>
    <w:rsid w:val="003018B4"/>
    <w:rsid w:val="0034783D"/>
    <w:rsid w:val="003D20F8"/>
    <w:rsid w:val="00456DB5"/>
    <w:rsid w:val="004B15D1"/>
    <w:rsid w:val="004E0A19"/>
    <w:rsid w:val="00570675"/>
    <w:rsid w:val="00576E5C"/>
    <w:rsid w:val="0060789F"/>
    <w:rsid w:val="007120F6"/>
    <w:rsid w:val="009718DA"/>
    <w:rsid w:val="009F7608"/>
    <w:rsid w:val="00B870B8"/>
    <w:rsid w:val="00C21A8F"/>
    <w:rsid w:val="00C931B0"/>
    <w:rsid w:val="00CD3537"/>
    <w:rsid w:val="00CF6D51"/>
    <w:rsid w:val="00D6233B"/>
    <w:rsid w:val="00DD4FF2"/>
    <w:rsid w:val="00DE5880"/>
    <w:rsid w:val="00E21971"/>
    <w:rsid w:val="00EC5766"/>
    <w:rsid w:val="00F074E3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1F77"/>
  <w15:chartTrackingRefBased/>
  <w15:docId w15:val="{565B4E8E-E9E3-4CF7-8B47-224B864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8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Clement</dc:creator>
  <cp:keywords/>
  <dc:description/>
  <cp:lastModifiedBy>ISABELLE ROBERRINI</cp:lastModifiedBy>
  <cp:revision>2</cp:revision>
  <cp:lastPrinted>2019-10-22T09:41:00Z</cp:lastPrinted>
  <dcterms:created xsi:type="dcterms:W3CDTF">2021-10-07T07:25:00Z</dcterms:created>
  <dcterms:modified xsi:type="dcterms:W3CDTF">2021-10-07T07:25:00Z</dcterms:modified>
</cp:coreProperties>
</file>