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BD1B" w14:textId="7BD0FEC4" w:rsidR="00224D16" w:rsidRDefault="00F20D20" w:rsidP="00D750B6">
      <w:pPr>
        <w:jc w:val="both"/>
      </w:pPr>
      <w:bookmarkStart w:id="0" w:name="_GoBack"/>
      <w:bookmarkEnd w:id="0"/>
      <w:r>
        <w:t>Subversion des hiérarchies et séduction des genres mineurs</w:t>
      </w:r>
      <w:r w:rsidR="00364D63">
        <w:t> : le XIX</w:t>
      </w:r>
      <w:r w:rsidR="00364D63">
        <w:rPr>
          <w:vertAlign w:val="superscript"/>
        </w:rPr>
        <w:t>e</w:t>
      </w:r>
      <w:r w:rsidR="00364D63">
        <w:t xml:space="preserve"> siècle</w:t>
      </w:r>
      <w:r w:rsidR="0092444A">
        <w:t xml:space="preserve"> (vendredi 7 novembre 2014)</w:t>
      </w:r>
      <w:r w:rsidR="00364D63">
        <w:t xml:space="preserve">  </w:t>
      </w:r>
    </w:p>
    <w:p w14:paraId="2DA39671" w14:textId="77777777" w:rsidR="00364D63" w:rsidRDefault="00364D63" w:rsidP="00D750B6">
      <w:pPr>
        <w:jc w:val="both"/>
      </w:pPr>
    </w:p>
    <w:p w14:paraId="77CF3A99" w14:textId="77777777" w:rsidR="00364D63" w:rsidRPr="009F10F2" w:rsidRDefault="00364D63" w:rsidP="00D750B6">
      <w:pPr>
        <w:jc w:val="both"/>
      </w:pPr>
      <w:r>
        <w:t xml:space="preserve">Cette journée d’études </w:t>
      </w:r>
      <w:r w:rsidR="00471414">
        <w:t xml:space="preserve">du CRIMEL (Université de Reims Champagne-Ardenne) </w:t>
      </w:r>
      <w:r>
        <w:t>constitue le deuxième vol</w:t>
      </w:r>
      <w:r w:rsidR="00B115C1">
        <w:t>et d’une réflexion lancée par une première</w:t>
      </w:r>
      <w:r w:rsidR="00471414">
        <w:t xml:space="preserve"> journée </w:t>
      </w:r>
      <w:r>
        <w:t xml:space="preserve">organisée </w:t>
      </w:r>
      <w:r w:rsidR="00267186">
        <w:t xml:space="preserve">le 4 février 2014 </w:t>
      </w:r>
      <w:r>
        <w:t>par Emmanuelle Hénin et Virginie Leroux. Les interventions de cette journée ont conduit à mettre en lumière le rapport, ou au contraire le décalage, entre théorie et pratique des genres aux XVI</w:t>
      </w:r>
      <w:r>
        <w:rPr>
          <w:vertAlign w:val="superscript"/>
        </w:rPr>
        <w:t xml:space="preserve">e </w:t>
      </w:r>
      <w:r w:rsidR="000D3B89">
        <w:t>et X</w:t>
      </w:r>
      <w:r>
        <w:t>VII</w:t>
      </w:r>
      <w:r>
        <w:rPr>
          <w:vertAlign w:val="superscript"/>
        </w:rPr>
        <w:t xml:space="preserve">e </w:t>
      </w:r>
      <w:r>
        <w:t xml:space="preserve">siècles, </w:t>
      </w:r>
      <w:r w:rsidR="002E6AD4">
        <w:t xml:space="preserve">et </w:t>
      </w:r>
      <w:r>
        <w:t xml:space="preserve">la façon dont les critères fondant les hiérarchies génériques sont exploités ou transgressés par les théoriciens, les poètes et </w:t>
      </w:r>
      <w:r w:rsidRPr="009F10F2">
        <w:t xml:space="preserve">les </w:t>
      </w:r>
      <w:r w:rsidR="000D3B89" w:rsidRPr="009F10F2">
        <w:t>peintres</w:t>
      </w:r>
      <w:r w:rsidRPr="009F10F2">
        <w:t xml:space="preserve">. </w:t>
      </w:r>
    </w:p>
    <w:p w14:paraId="6407FFB5" w14:textId="77777777" w:rsidR="00D614BE" w:rsidRDefault="00364D63" w:rsidP="00D750B6">
      <w:pPr>
        <w:jc w:val="both"/>
      </w:pPr>
      <w:r>
        <w:t>Cette de</w:t>
      </w:r>
      <w:r w:rsidR="005849F8">
        <w:t>uxième journée d’étude permettra</w:t>
      </w:r>
      <w:r>
        <w:t xml:space="preserve"> de poursuivre la réflexion pour le XIX</w:t>
      </w:r>
      <w:r>
        <w:rPr>
          <w:vertAlign w:val="superscript"/>
        </w:rPr>
        <w:t xml:space="preserve">e </w:t>
      </w:r>
      <w:r w:rsidR="005849F8">
        <w:t>siècle. Si l’on prenait au pied de la lettre les déclarations fracassantes du jeune Hugo</w:t>
      </w:r>
      <w:r w:rsidR="007A1424">
        <w:t xml:space="preserve"> qui</w:t>
      </w:r>
      <w:r w:rsidR="005849F8">
        <w:t xml:space="preserve">, </w:t>
      </w:r>
      <w:r w:rsidR="00004F97">
        <w:t>à</w:t>
      </w:r>
      <w:r w:rsidR="00C62B91">
        <w:t xml:space="preserve"> la veille de la Révolution de J</w:t>
      </w:r>
      <w:r w:rsidR="00004F97">
        <w:t xml:space="preserve">uillet, </w:t>
      </w:r>
      <w:r w:rsidR="007A1424">
        <w:t>revendique</w:t>
      </w:r>
      <w:r w:rsidR="005849F8">
        <w:t xml:space="preserve"> la liberté totale du poète dans un rejet des</w:t>
      </w:r>
      <w:r w:rsidR="007A1424">
        <w:t xml:space="preserve"> modèles classiques, et </w:t>
      </w:r>
      <w:r w:rsidR="003570AB">
        <w:t>célèbre le</w:t>
      </w:r>
      <w:r w:rsidR="005849F8">
        <w:t xml:space="preserve"> génie qui transgresse les codes et transcende les frontières génériques, le questionnement pourrait sembler vain. </w:t>
      </w:r>
      <w:r w:rsidR="00004F97">
        <w:t xml:space="preserve">L’irruption d’un nouvel ordre politique, social, et esthétique, ne fait-elle </w:t>
      </w:r>
      <w:r w:rsidR="00C24520">
        <w:t>pas de la hiérarchie des genres</w:t>
      </w:r>
      <w:r w:rsidR="00004F97">
        <w:t xml:space="preserve"> un outil désuet, anachronique ?</w:t>
      </w:r>
      <w:r w:rsidR="007A1424">
        <w:t xml:space="preserve"> </w:t>
      </w:r>
      <w:r w:rsidR="00423E6B">
        <w:t>Ou p</w:t>
      </w:r>
      <w:r w:rsidR="00372CBF">
        <w:t>our le dire de façon volontairement abrupte : l’idée même de hiérarchie est-elle encore compatible avec la devise d’égalité, avec l’affirmation</w:t>
      </w:r>
      <w:r w:rsidR="007A1424">
        <w:t xml:space="preserve"> grandissante</w:t>
      </w:r>
      <w:r w:rsidR="00372CBF">
        <w:t xml:space="preserve"> de la nouvelle légitimité du « peuple », hier encore mineur, et appelé à devenir acteur de son devenir, et à</w:t>
      </w:r>
      <w:r w:rsidR="00C51605">
        <w:t xml:space="preserve"> proposer de nouveaux modèles ?</w:t>
      </w:r>
      <w:r w:rsidR="00DB5AFD">
        <w:t xml:space="preserve"> L</w:t>
      </w:r>
      <w:r w:rsidR="005437C8">
        <w:t xml:space="preserve">a « révolution romantique » </w:t>
      </w:r>
      <w:r w:rsidR="00D74C89">
        <w:t>est-elle synonyme d’</w:t>
      </w:r>
      <w:r w:rsidR="00372CBF">
        <w:t>un renversement des hiérarchies, f</w:t>
      </w:r>
      <w:r w:rsidR="00C51605">
        <w:t>ruit d’une revanche du</w:t>
      </w:r>
      <w:r w:rsidR="006F4F86">
        <w:t xml:space="preserve"> pôle le moins noble</w:t>
      </w:r>
      <w:r w:rsidR="00C51605">
        <w:t xml:space="preserve">, </w:t>
      </w:r>
      <w:r w:rsidR="005437C8">
        <w:t xml:space="preserve">contre une hiérarchie des arts </w:t>
      </w:r>
      <w:r w:rsidR="006F4F86">
        <w:t>recondui</w:t>
      </w:r>
      <w:r w:rsidR="005437C8">
        <w:t>san</w:t>
      </w:r>
      <w:r w:rsidR="006F4F86">
        <w:t xml:space="preserve">t la répartition des genres et des styles en fonction des classes </w:t>
      </w:r>
      <w:r w:rsidR="004B6DB8">
        <w:t xml:space="preserve">sociales qui lui sont associées ? </w:t>
      </w:r>
    </w:p>
    <w:p w14:paraId="21E9B3F9" w14:textId="77777777" w:rsidR="00D212E6" w:rsidRDefault="00D614BE" w:rsidP="00D750B6">
      <w:pPr>
        <w:jc w:val="both"/>
      </w:pPr>
      <w:r>
        <w:t>La question pourra être abordé</w:t>
      </w:r>
      <w:r w:rsidR="006E159F">
        <w:t>e</w:t>
      </w:r>
      <w:r>
        <w:t xml:space="preserve"> sous plusieurs angles : la valorisation des genres populaires et des modèles qu’ils proposent </w:t>
      </w:r>
      <w:r w:rsidR="00817870">
        <w:t xml:space="preserve">aux artistes et aux théoriciens </w:t>
      </w:r>
      <w:r>
        <w:t>(</w:t>
      </w:r>
      <w:r w:rsidR="00817870">
        <w:t>par exemple</w:t>
      </w:r>
      <w:r>
        <w:t xml:space="preserve"> les cultures paysannes) ; la </w:t>
      </w:r>
      <w:r w:rsidR="005B42A0">
        <w:t>représentation</w:t>
      </w:r>
      <w:r>
        <w:t xml:space="preserve"> du trivial, du quotidien, du laid ; l’émergence des voix, des visages, des corps de ceux que l’on </w:t>
      </w:r>
      <w:r w:rsidR="005B42A0">
        <w:t>voit</w:t>
      </w:r>
      <w:r>
        <w:t xml:space="preserve"> et que l’on entend le moins (les classes populaires, mais aus</w:t>
      </w:r>
      <w:r w:rsidR="005B42A0">
        <w:t xml:space="preserve">si les femmes ou les enfants). </w:t>
      </w:r>
    </w:p>
    <w:p w14:paraId="1DAA1C8B" w14:textId="77777777" w:rsidR="00D8192D" w:rsidRDefault="004554D5" w:rsidP="00D750B6">
      <w:pPr>
        <w:jc w:val="both"/>
      </w:pPr>
      <w:r>
        <w:t>Mais il faudra également mettre en question cette apparente reconfiguration du champ artistique et littéraire</w:t>
      </w:r>
      <w:r w:rsidR="00A0052D">
        <w:t xml:space="preserve">, en </w:t>
      </w:r>
      <w:r w:rsidR="00004A34">
        <w:t>soulignant</w:t>
      </w:r>
      <w:r w:rsidR="00A0052D">
        <w:t xml:space="preserve"> la dimension idéologique des discours sur les genres</w:t>
      </w:r>
      <w:r>
        <w:t>. Car les déclarations de rupture fracassantes et l’affirmation de la table rase peuvent être le masque d’une certaine continuité, notamment avec le XVIII</w:t>
      </w:r>
      <w:r>
        <w:rPr>
          <w:vertAlign w:val="superscript"/>
        </w:rPr>
        <w:t xml:space="preserve">e </w:t>
      </w:r>
      <w:r>
        <w:t xml:space="preserve">siècle, dont les artistes et théoriciens ont </w:t>
      </w:r>
      <w:r w:rsidR="007F1140">
        <w:t xml:space="preserve">certes reconduit </w:t>
      </w:r>
      <w:r>
        <w:t xml:space="preserve">l’héritage classique, mais également </w:t>
      </w:r>
      <w:r w:rsidR="00AF4D8A">
        <w:t>développé une nouvelle sensibilité esthétique</w:t>
      </w:r>
      <w:r w:rsidR="0024346A">
        <w:t xml:space="preserve"> et</w:t>
      </w:r>
      <w:r w:rsidR="00AF4D8A">
        <w:t xml:space="preserve"> de nouveaux modes de pensée</w:t>
      </w:r>
      <w:r>
        <w:t>, dont il sera</w:t>
      </w:r>
      <w:r w:rsidR="00122AFA">
        <w:t>it fructueux de voir</w:t>
      </w:r>
      <w:r w:rsidR="007A0641">
        <w:t xml:space="preserve"> sous quelle forme </w:t>
      </w:r>
      <w:r w:rsidR="00D80D51">
        <w:t>ils ont</w:t>
      </w:r>
      <w:r w:rsidR="008831E9">
        <w:t xml:space="preserve"> pu être transmis aux générations suivantes. </w:t>
      </w:r>
      <w:r>
        <w:t xml:space="preserve">La prise en compte de cette historicité de la poétique des genres pourrait permettre de mettre en lumière encore plus nettement d’une part les contradictions déjà pointées </w:t>
      </w:r>
      <w:r w:rsidR="008D2CE0">
        <w:t xml:space="preserve">lors de la première journée d’étude </w:t>
      </w:r>
      <w:r>
        <w:t>entre</w:t>
      </w:r>
      <w:r w:rsidR="006B0762">
        <w:t xml:space="preserve"> les discours et les pratiques, </w:t>
      </w:r>
      <w:r w:rsidR="00BB7CF3">
        <w:t xml:space="preserve">à travers, par exemple, le paradoxe de </w:t>
      </w:r>
      <w:proofErr w:type="spellStart"/>
      <w:r w:rsidR="00BB7CF3">
        <w:t>Piraïcos</w:t>
      </w:r>
      <w:proofErr w:type="spellEnd"/>
      <w:r w:rsidR="00BB7CF3">
        <w:t xml:space="preserve"> (lequel s’illustre dans les sujets bas mais avec talent et succès), qui pose finalement la question de l’existence, déjà, d’une certaine reconnaissance des genres mineurs ;</w:t>
      </w:r>
      <w:r>
        <w:t xml:space="preserve"> </w:t>
      </w:r>
      <w:r w:rsidR="00074575">
        <w:t>mais égalemen</w:t>
      </w:r>
      <w:r w:rsidR="003A2D10">
        <w:t>t de s’interroger de façon plus</w:t>
      </w:r>
      <w:r w:rsidR="00074575">
        <w:t xml:space="preserve"> lucide sur cet héritage du passé pour l’art et la litté</w:t>
      </w:r>
      <w:r w:rsidR="003A2D10">
        <w:t>rature</w:t>
      </w:r>
      <w:r w:rsidR="00074575">
        <w:t xml:space="preserve"> du </w:t>
      </w:r>
      <w:r w:rsidR="003A2D10">
        <w:t>XIX</w:t>
      </w:r>
      <w:r w:rsidR="003A2D10">
        <w:rPr>
          <w:vertAlign w:val="superscript"/>
        </w:rPr>
        <w:t xml:space="preserve">e </w:t>
      </w:r>
      <w:r w:rsidR="003A2D10">
        <w:t>siècle</w:t>
      </w:r>
      <w:r w:rsidR="00074575">
        <w:t xml:space="preserve">, </w:t>
      </w:r>
      <w:r w:rsidR="00836703">
        <w:t xml:space="preserve">afin de </w:t>
      </w:r>
      <w:r w:rsidR="003A2D10">
        <w:t>souligner plus clairement ce qui serait réellement nouveau dans</w:t>
      </w:r>
      <w:r w:rsidR="00993133">
        <w:t xml:space="preserve"> ce surcroît de considération accordé au </w:t>
      </w:r>
      <w:r w:rsidR="003A2D10">
        <w:t>pôle mineur</w:t>
      </w:r>
      <w:r w:rsidR="00365374">
        <w:t xml:space="preserve"> (</w:t>
      </w:r>
      <w:r w:rsidR="00F6183D">
        <w:t>par exemple</w:t>
      </w:r>
      <w:r w:rsidR="00365374">
        <w:t xml:space="preserve"> dans l’émergence de l’esthétique « réaliste »)</w:t>
      </w:r>
      <w:r w:rsidR="00993133">
        <w:t xml:space="preserve">, qui peut être poussé jusqu’à un </w:t>
      </w:r>
      <w:r w:rsidR="00D8192D">
        <w:t>renversement des pôles</w:t>
      </w:r>
      <w:r w:rsidR="001C1D1B">
        <w:t xml:space="preserve"> </w:t>
      </w:r>
      <w:r w:rsidR="00DF58DF">
        <w:t xml:space="preserve">propre à </w:t>
      </w:r>
      <w:r w:rsidR="001C1D1B">
        <w:t xml:space="preserve">rétablir </w:t>
      </w:r>
      <w:r w:rsidR="00993133">
        <w:t>un ordre hiérarchique.</w:t>
      </w:r>
      <w:r w:rsidR="00D8192D">
        <w:t xml:space="preserve"> </w:t>
      </w:r>
      <w:r w:rsidR="002431EC">
        <w:t>Cela transparaît</w:t>
      </w:r>
      <w:r w:rsidR="00993133">
        <w:t xml:space="preserve"> </w:t>
      </w:r>
      <w:r w:rsidR="00AE5D1B">
        <w:t xml:space="preserve">dans l’élaboration </w:t>
      </w:r>
      <w:r w:rsidR="00993133">
        <w:t>du mythe romantique du peuple, qui repose sur une rhétorique enthousiaste célébrant l</w:t>
      </w:r>
      <w:r w:rsidR="008570F9">
        <w:t xml:space="preserve">a vertu du peuple souverain, en particulier </w:t>
      </w:r>
      <w:r w:rsidR="00993133">
        <w:t xml:space="preserve">du </w:t>
      </w:r>
      <w:r w:rsidR="006D5E13">
        <w:t xml:space="preserve">paysan </w:t>
      </w:r>
      <w:r w:rsidR="006D5E13">
        <w:lastRenderedPageBreak/>
        <w:t>naturellement poète</w:t>
      </w:r>
      <w:r w:rsidR="00993133">
        <w:t xml:space="preserve">, et sacré par Michelet la partie « la meilleure » de la nation, ce qui vient entériner la supériorité du paradigme du « primitif ». </w:t>
      </w:r>
    </w:p>
    <w:p w14:paraId="2215C61B" w14:textId="77777777" w:rsidR="000228CE" w:rsidRDefault="00CE73FD" w:rsidP="00D750B6">
      <w:pPr>
        <w:jc w:val="both"/>
      </w:pPr>
      <w:r>
        <w:t>On en viendra donc à réfléchir à l’élaboration de nouveaux critères de définition et d’évaluation des genres</w:t>
      </w:r>
      <w:r w:rsidR="00D8192D">
        <w:t xml:space="preserve">, </w:t>
      </w:r>
      <w:r w:rsidR="00993133">
        <w:t xml:space="preserve">marqués par des poétiques de l’hybridité, par des transferts féconds entre les genres et entre les arts, mais sans pour autant </w:t>
      </w:r>
      <w:r w:rsidR="000949ED">
        <w:t>déboucher sur</w:t>
      </w:r>
      <w:r w:rsidR="00993133">
        <w:t xml:space="preserve"> un nivellement généralisé. </w:t>
      </w:r>
      <w:r w:rsidR="00892E5F">
        <w:t xml:space="preserve">Les limites se déplacent, se réinventent, plus qu’elles ne s’abolissent, dans ce siècle </w:t>
      </w:r>
      <w:r w:rsidR="00552974">
        <w:t xml:space="preserve">où les esprits, avides de saisir la multiplicité grandissante des objets du savoir, sont travaillés </w:t>
      </w:r>
      <w:r w:rsidR="00892E5F">
        <w:t>par une frénésie de classification</w:t>
      </w:r>
      <w:r w:rsidR="00552974">
        <w:t>, et guettés par le démon de la hiérarchisation</w:t>
      </w:r>
      <w:r w:rsidR="00892E5F">
        <w:t xml:space="preserve">. </w:t>
      </w:r>
      <w:r w:rsidR="00044CB9">
        <w:t xml:space="preserve">On verra dans quelle mesure la question se pose en termes similaires dans le cas des objets </w:t>
      </w:r>
      <w:r w:rsidR="00044CB9" w:rsidRPr="001A6B2F">
        <w:t>littéraire</w:t>
      </w:r>
      <w:r w:rsidR="006D5E13" w:rsidRPr="001A6B2F">
        <w:t>s</w:t>
      </w:r>
      <w:r w:rsidR="00044CB9" w:rsidRPr="001A6B2F">
        <w:t xml:space="preserve"> et artistique</w:t>
      </w:r>
      <w:r w:rsidR="006D5E13" w:rsidRPr="001A6B2F">
        <w:t>s</w:t>
      </w:r>
      <w:r w:rsidR="00044CB9" w:rsidRPr="001A6B2F">
        <w:t> : p</w:t>
      </w:r>
      <w:r w:rsidR="004443B8" w:rsidRPr="001A6B2F">
        <w:t>eut-on</w:t>
      </w:r>
      <w:r w:rsidR="004443B8">
        <w:t xml:space="preserve"> définir sans classer ? </w:t>
      </w:r>
      <w:r w:rsidR="00E1226E">
        <w:t xml:space="preserve">Classer sans hiérarchiser ? </w:t>
      </w:r>
      <w:r w:rsidR="008C52CD">
        <w:t>Et faut-il en conclure que</w:t>
      </w:r>
      <w:r w:rsidR="00044CB9">
        <w:t xml:space="preserve"> la théo</w:t>
      </w:r>
      <w:r w:rsidR="00801459">
        <w:t>risation des genres ne peut</w:t>
      </w:r>
      <w:r w:rsidR="00044CB9">
        <w:t xml:space="preserve"> faire l’économie d’une hiérarchie, </w:t>
      </w:r>
      <w:r w:rsidR="004443B8">
        <w:t>venant remplacer, ou renouveler, celle qu</w:t>
      </w:r>
      <w:r w:rsidR="00CC3148">
        <w:t>i a été rejetée à</w:t>
      </w:r>
      <w:r w:rsidR="000228CE">
        <w:t xml:space="preserve"> grands cris, mais n’a peut-être fait que se métamorphoser ? </w:t>
      </w:r>
    </w:p>
    <w:p w14:paraId="385DC9D5" w14:textId="77777777" w:rsidR="00AD5679" w:rsidRDefault="00AD5679" w:rsidP="00D750B6">
      <w:pPr>
        <w:jc w:val="both"/>
      </w:pPr>
    </w:p>
    <w:p w14:paraId="49C64A81" w14:textId="77777777" w:rsidR="00E81F97" w:rsidRPr="00E81F97" w:rsidRDefault="00E81F97" w:rsidP="00D750B6">
      <w:pPr>
        <w:jc w:val="both"/>
      </w:pPr>
    </w:p>
    <w:p w14:paraId="496FD374" w14:textId="77777777" w:rsidR="004A0847" w:rsidRDefault="004A0847" w:rsidP="00D750B6">
      <w:pPr>
        <w:jc w:val="both"/>
      </w:pPr>
    </w:p>
    <w:p w14:paraId="353FACB3" w14:textId="77777777" w:rsidR="00C55452" w:rsidRDefault="00C55452" w:rsidP="00D750B6">
      <w:pPr>
        <w:jc w:val="both"/>
      </w:pPr>
    </w:p>
    <w:p w14:paraId="2698A380" w14:textId="77777777" w:rsidR="005B42A0" w:rsidRDefault="005B42A0" w:rsidP="00D750B6">
      <w:pPr>
        <w:jc w:val="both"/>
      </w:pPr>
    </w:p>
    <w:p w14:paraId="48C5317A" w14:textId="77777777" w:rsidR="00372CBF" w:rsidRDefault="00372CBF" w:rsidP="00D750B6">
      <w:pPr>
        <w:jc w:val="both"/>
      </w:pPr>
    </w:p>
    <w:sectPr w:rsidR="00372CBF" w:rsidSect="00372CB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20"/>
    <w:rsid w:val="00004A34"/>
    <w:rsid w:val="00004F97"/>
    <w:rsid w:val="000228CE"/>
    <w:rsid w:val="00044CB9"/>
    <w:rsid w:val="00074575"/>
    <w:rsid w:val="000762A1"/>
    <w:rsid w:val="000949ED"/>
    <w:rsid w:val="0009776C"/>
    <w:rsid w:val="000D3B89"/>
    <w:rsid w:val="00122AFA"/>
    <w:rsid w:val="00141119"/>
    <w:rsid w:val="00152868"/>
    <w:rsid w:val="0016090E"/>
    <w:rsid w:val="001A6B2F"/>
    <w:rsid w:val="001C1D1B"/>
    <w:rsid w:val="0021265F"/>
    <w:rsid w:val="00224D16"/>
    <w:rsid w:val="00241DAB"/>
    <w:rsid w:val="00242E57"/>
    <w:rsid w:val="002431EC"/>
    <w:rsid w:val="0024346A"/>
    <w:rsid w:val="00267186"/>
    <w:rsid w:val="0027452B"/>
    <w:rsid w:val="002A6D48"/>
    <w:rsid w:val="002E6AD4"/>
    <w:rsid w:val="003032ED"/>
    <w:rsid w:val="003570AB"/>
    <w:rsid w:val="00364D63"/>
    <w:rsid w:val="00365374"/>
    <w:rsid w:val="00365F2C"/>
    <w:rsid w:val="00372CBF"/>
    <w:rsid w:val="003A2D10"/>
    <w:rsid w:val="003A3D06"/>
    <w:rsid w:val="003B1149"/>
    <w:rsid w:val="003B1186"/>
    <w:rsid w:val="003D1017"/>
    <w:rsid w:val="003D6CE1"/>
    <w:rsid w:val="00423E6B"/>
    <w:rsid w:val="004443B8"/>
    <w:rsid w:val="004554D5"/>
    <w:rsid w:val="00455A5C"/>
    <w:rsid w:val="00471414"/>
    <w:rsid w:val="00471B33"/>
    <w:rsid w:val="004814AA"/>
    <w:rsid w:val="004A02F9"/>
    <w:rsid w:val="004A0847"/>
    <w:rsid w:val="004B3B5A"/>
    <w:rsid w:val="004B6DB8"/>
    <w:rsid w:val="005437C8"/>
    <w:rsid w:val="00552974"/>
    <w:rsid w:val="00570FBB"/>
    <w:rsid w:val="005849F8"/>
    <w:rsid w:val="005B42A0"/>
    <w:rsid w:val="005D5BE8"/>
    <w:rsid w:val="006B0762"/>
    <w:rsid w:val="006D5E13"/>
    <w:rsid w:val="006E159F"/>
    <w:rsid w:val="006F4F86"/>
    <w:rsid w:val="00726F71"/>
    <w:rsid w:val="0075209B"/>
    <w:rsid w:val="00764A0A"/>
    <w:rsid w:val="00793B8B"/>
    <w:rsid w:val="007A0641"/>
    <w:rsid w:val="007A1424"/>
    <w:rsid w:val="007F1140"/>
    <w:rsid w:val="00801459"/>
    <w:rsid w:val="00817870"/>
    <w:rsid w:val="00836703"/>
    <w:rsid w:val="008570F9"/>
    <w:rsid w:val="008831E9"/>
    <w:rsid w:val="008906BC"/>
    <w:rsid w:val="00892E5F"/>
    <w:rsid w:val="008B666B"/>
    <w:rsid w:val="008C52CD"/>
    <w:rsid w:val="008D2CE0"/>
    <w:rsid w:val="0092444A"/>
    <w:rsid w:val="0095636B"/>
    <w:rsid w:val="009829BD"/>
    <w:rsid w:val="00993133"/>
    <w:rsid w:val="00996BE1"/>
    <w:rsid w:val="009F10F2"/>
    <w:rsid w:val="009F19FF"/>
    <w:rsid w:val="00A0052D"/>
    <w:rsid w:val="00A25741"/>
    <w:rsid w:val="00A54A04"/>
    <w:rsid w:val="00A82700"/>
    <w:rsid w:val="00AA2AE3"/>
    <w:rsid w:val="00AC2AD0"/>
    <w:rsid w:val="00AD2FAB"/>
    <w:rsid w:val="00AD5679"/>
    <w:rsid w:val="00AE5D1B"/>
    <w:rsid w:val="00AF4D8A"/>
    <w:rsid w:val="00B115C1"/>
    <w:rsid w:val="00B33C2C"/>
    <w:rsid w:val="00B62F10"/>
    <w:rsid w:val="00BB7CF3"/>
    <w:rsid w:val="00BE027B"/>
    <w:rsid w:val="00BE207C"/>
    <w:rsid w:val="00C0333C"/>
    <w:rsid w:val="00C24520"/>
    <w:rsid w:val="00C36923"/>
    <w:rsid w:val="00C51605"/>
    <w:rsid w:val="00C53D89"/>
    <w:rsid w:val="00C55452"/>
    <w:rsid w:val="00C62B91"/>
    <w:rsid w:val="00C632A9"/>
    <w:rsid w:val="00C74765"/>
    <w:rsid w:val="00C937CE"/>
    <w:rsid w:val="00CC3148"/>
    <w:rsid w:val="00CE73FD"/>
    <w:rsid w:val="00CF3A98"/>
    <w:rsid w:val="00D212E6"/>
    <w:rsid w:val="00D53F55"/>
    <w:rsid w:val="00D614BE"/>
    <w:rsid w:val="00D74C89"/>
    <w:rsid w:val="00D750B6"/>
    <w:rsid w:val="00D80D51"/>
    <w:rsid w:val="00D8192D"/>
    <w:rsid w:val="00DB5AFD"/>
    <w:rsid w:val="00DD5C89"/>
    <w:rsid w:val="00DF58DF"/>
    <w:rsid w:val="00DF752E"/>
    <w:rsid w:val="00E1226E"/>
    <w:rsid w:val="00E35EE4"/>
    <w:rsid w:val="00E46936"/>
    <w:rsid w:val="00E72AC6"/>
    <w:rsid w:val="00E81F97"/>
    <w:rsid w:val="00E86260"/>
    <w:rsid w:val="00EA5DCB"/>
    <w:rsid w:val="00F04AEB"/>
    <w:rsid w:val="00F20D20"/>
    <w:rsid w:val="00F40C8D"/>
    <w:rsid w:val="00F54CFB"/>
    <w:rsid w:val="00F6183D"/>
    <w:rsid w:val="00F62EC6"/>
    <w:rsid w:val="00F827B1"/>
    <w:rsid w:val="00F918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FD69"/>
  <w15:docId w15:val="{39A01B53-6F68-4B16-8387-63C34BDA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Reims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Gauthier</dc:creator>
  <cp:keywords/>
  <cp:lastModifiedBy>portable sesg</cp:lastModifiedBy>
  <cp:revision>2</cp:revision>
  <cp:lastPrinted>2014-06-17T10:35:00Z</cp:lastPrinted>
  <dcterms:created xsi:type="dcterms:W3CDTF">2020-07-30T19:09:00Z</dcterms:created>
  <dcterms:modified xsi:type="dcterms:W3CDTF">2020-07-30T19:09:00Z</dcterms:modified>
</cp:coreProperties>
</file>

<file path=suivi_versioning.xml>28677_1
</file>